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FAA8" w14:textId="6CAF9C03" w:rsidR="008931B2" w:rsidRDefault="00587741">
      <w:r w:rsidRPr="00587741">
        <w:drawing>
          <wp:anchor distT="0" distB="0" distL="114300" distR="114300" simplePos="0" relativeHeight="251661312" behindDoc="0" locked="0" layoutInCell="1" allowOverlap="1" wp14:anchorId="00FCDDC7" wp14:editId="5F231F65">
            <wp:simplePos x="0" y="0"/>
            <wp:positionH relativeFrom="column">
              <wp:posOffset>2961005</wp:posOffset>
            </wp:positionH>
            <wp:positionV relativeFrom="paragraph">
              <wp:posOffset>-605155</wp:posOffset>
            </wp:positionV>
            <wp:extent cx="2621280" cy="786923"/>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80" cy="786923"/>
                    </a:xfrm>
                    <a:prstGeom prst="rect">
                      <a:avLst/>
                    </a:prstGeom>
                  </pic:spPr>
                </pic:pic>
              </a:graphicData>
            </a:graphic>
            <wp14:sizeRelH relativeFrom="page">
              <wp14:pctWidth>0</wp14:pctWidth>
            </wp14:sizeRelH>
            <wp14:sizeRelV relativeFrom="page">
              <wp14:pctHeight>0</wp14:pctHeight>
            </wp14:sizeRelV>
          </wp:anchor>
        </w:drawing>
      </w:r>
      <w:r w:rsidR="000E4779" w:rsidRPr="007C06C4">
        <w:rPr>
          <w:noProof/>
        </w:rPr>
        <w:drawing>
          <wp:anchor distT="0" distB="0" distL="114300" distR="114300" simplePos="0" relativeHeight="251659264" behindDoc="0" locked="0" layoutInCell="1" allowOverlap="1" wp14:anchorId="098B0961" wp14:editId="4B9204B7">
            <wp:simplePos x="0" y="0"/>
            <wp:positionH relativeFrom="margin">
              <wp:posOffset>-41898</wp:posOffset>
            </wp:positionH>
            <wp:positionV relativeFrom="paragraph">
              <wp:posOffset>-601980</wp:posOffset>
            </wp:positionV>
            <wp:extent cx="2816860" cy="833120"/>
            <wp:effectExtent l="0" t="0" r="2540" b="5080"/>
            <wp:wrapNone/>
            <wp:docPr id="7" name="Image 6" descr="Une image contenant objet&#10;&#10;Description générée automatiquement">
              <a:extLst xmlns:a="http://schemas.openxmlformats.org/drawingml/2006/main">
                <a:ext uri="{FF2B5EF4-FFF2-40B4-BE49-F238E27FC236}">
                  <a16:creationId xmlns:a16="http://schemas.microsoft.com/office/drawing/2014/main" id="{47138A2E-611D-4715-B26B-59F46E689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objet&#10;&#10;Description générée automatiquement">
                      <a:extLst>
                        <a:ext uri="{FF2B5EF4-FFF2-40B4-BE49-F238E27FC236}">
                          <a16:creationId xmlns:a16="http://schemas.microsoft.com/office/drawing/2014/main" id="{47138A2E-611D-4715-B26B-59F46E689FF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16860" cy="833120"/>
                    </a:xfrm>
                    <a:prstGeom prst="rect">
                      <a:avLst/>
                    </a:prstGeom>
                  </pic:spPr>
                </pic:pic>
              </a:graphicData>
            </a:graphic>
            <wp14:sizeRelH relativeFrom="margin">
              <wp14:pctWidth>0</wp14:pctWidth>
            </wp14:sizeRelH>
            <wp14:sizeRelV relativeFrom="margin">
              <wp14:pctHeight>0</wp14:pctHeight>
            </wp14:sizeRelV>
          </wp:anchor>
        </w:drawing>
      </w:r>
    </w:p>
    <w:p w14:paraId="731AAA6D" w14:textId="1E17E24C" w:rsidR="005A44E6" w:rsidRDefault="005A44E6"/>
    <w:p w14:paraId="5B1DEDE0" w14:textId="21492BE6" w:rsidR="007C06C4" w:rsidRPr="005A44E6" w:rsidRDefault="00BD4B4E">
      <w:pPr>
        <w:rPr>
          <w:rFonts w:cstheme="minorHAnsi"/>
          <w:b/>
          <w:bCs/>
          <w:sz w:val="28"/>
          <w:szCs w:val="28"/>
          <w:u w:val="single"/>
        </w:rPr>
      </w:pPr>
      <w:r w:rsidRPr="005A44E6">
        <w:rPr>
          <w:rFonts w:cstheme="minorHAnsi"/>
          <w:b/>
          <w:bCs/>
          <w:sz w:val="28"/>
          <w:szCs w:val="28"/>
          <w:u w:val="single"/>
        </w:rPr>
        <w:t>Communiqué de presse</w:t>
      </w:r>
      <w:bookmarkStart w:id="0" w:name="_GoBack"/>
      <w:bookmarkEnd w:id="0"/>
    </w:p>
    <w:p w14:paraId="25928EB8" w14:textId="78A3BC4E" w:rsidR="00334BC1" w:rsidRDefault="00BD4B4E">
      <w:pPr>
        <w:rPr>
          <w:rFonts w:cstheme="minorHAnsi"/>
          <w:sz w:val="24"/>
          <w:szCs w:val="24"/>
        </w:rPr>
      </w:pP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Pr="005A44E6">
        <w:rPr>
          <w:rFonts w:cstheme="minorHAnsi"/>
          <w:b/>
          <w:bCs/>
          <w:sz w:val="28"/>
          <w:szCs w:val="28"/>
        </w:rPr>
        <w:tab/>
      </w:r>
      <w:r w:rsidR="008C5150">
        <w:rPr>
          <w:rFonts w:cstheme="minorHAnsi"/>
          <w:b/>
          <w:bCs/>
          <w:sz w:val="28"/>
          <w:szCs w:val="28"/>
        </w:rPr>
        <w:tab/>
      </w:r>
      <w:r w:rsidRPr="005A44E6">
        <w:rPr>
          <w:rFonts w:cstheme="minorHAnsi"/>
          <w:sz w:val="24"/>
          <w:szCs w:val="24"/>
        </w:rPr>
        <w:t>Mercredi 16 Octobre 201</w:t>
      </w:r>
      <w:r w:rsidR="008C5150">
        <w:rPr>
          <w:rFonts w:cstheme="minorHAnsi"/>
          <w:sz w:val="24"/>
          <w:szCs w:val="24"/>
        </w:rPr>
        <w:t>9</w:t>
      </w:r>
    </w:p>
    <w:p w14:paraId="5670A151" w14:textId="3C7C07EE" w:rsidR="00A30E4A" w:rsidRDefault="00AB2704">
      <w:pPr>
        <w:rPr>
          <w:rFonts w:cstheme="minorHAnsi"/>
          <w:sz w:val="24"/>
          <w:szCs w:val="24"/>
        </w:rPr>
      </w:pPr>
      <w:r w:rsidRPr="005A44E6">
        <w:rPr>
          <w:rFonts w:cstheme="minorHAnsi"/>
          <w:b/>
          <w:bCs/>
          <w:noProof/>
          <w:sz w:val="28"/>
          <w:szCs w:val="28"/>
        </w:rPr>
        <mc:AlternateContent>
          <mc:Choice Requires="wps">
            <w:drawing>
              <wp:anchor distT="0" distB="0" distL="114300" distR="114300" simplePos="0" relativeHeight="251660288" behindDoc="0" locked="0" layoutInCell="1" allowOverlap="1" wp14:anchorId="0C8664B8" wp14:editId="5BB46562">
                <wp:simplePos x="0" y="0"/>
                <wp:positionH relativeFrom="column">
                  <wp:posOffset>-138430</wp:posOffset>
                </wp:positionH>
                <wp:positionV relativeFrom="paragraph">
                  <wp:posOffset>198133</wp:posOffset>
                </wp:positionV>
                <wp:extent cx="5954070" cy="2031224"/>
                <wp:effectExtent l="0" t="0" r="15240" b="13970"/>
                <wp:wrapNone/>
                <wp:docPr id="1" name="Zone de texte 1"/>
                <wp:cNvGraphicFramePr/>
                <a:graphic xmlns:a="http://schemas.openxmlformats.org/drawingml/2006/main">
                  <a:graphicData uri="http://schemas.microsoft.com/office/word/2010/wordprocessingShape">
                    <wps:wsp>
                      <wps:cNvSpPr txBox="1"/>
                      <wps:spPr>
                        <a:xfrm>
                          <a:off x="0" y="0"/>
                          <a:ext cx="5954070" cy="2031224"/>
                        </a:xfrm>
                        <a:prstGeom prst="rect">
                          <a:avLst/>
                        </a:prstGeom>
                        <a:solidFill>
                          <a:schemeClr val="lt1"/>
                        </a:solidFill>
                        <a:ln w="15875">
                          <a:solidFill>
                            <a:prstClr val="black"/>
                          </a:solidFill>
                          <a:prstDash val="solid"/>
                        </a:ln>
                      </wps:spPr>
                      <wps:txbx>
                        <w:txbxContent>
                          <w:p w14:paraId="21D8F821" w14:textId="77777777" w:rsidR="0092702B" w:rsidRDefault="00C7709E" w:rsidP="0092702B">
                            <w:pPr>
                              <w:spacing w:after="0" w:line="276" w:lineRule="auto"/>
                              <w:jc w:val="center"/>
                              <w:rPr>
                                <w:sz w:val="32"/>
                                <w:szCs w:val="32"/>
                              </w:rPr>
                            </w:pPr>
                            <w:r w:rsidRPr="0092702B">
                              <w:rPr>
                                <w:sz w:val="32"/>
                                <w:szCs w:val="32"/>
                              </w:rPr>
                              <w:t>Le réseau</w:t>
                            </w:r>
                            <w:r w:rsidR="00334BC1" w:rsidRPr="0092702B">
                              <w:rPr>
                                <w:sz w:val="32"/>
                                <w:szCs w:val="32"/>
                              </w:rPr>
                              <w:t xml:space="preserve"> de pharmaciens indépendants </w:t>
                            </w:r>
                            <w:proofErr w:type="spellStart"/>
                            <w:r w:rsidR="00334BC1" w:rsidRPr="0092702B">
                              <w:rPr>
                                <w:sz w:val="32"/>
                                <w:szCs w:val="32"/>
                              </w:rPr>
                              <w:t>Pharmacoc</w:t>
                            </w:r>
                            <w:proofErr w:type="spellEnd"/>
                            <w:r w:rsidR="00334BC1" w:rsidRPr="0092702B">
                              <w:rPr>
                                <w:sz w:val="32"/>
                                <w:szCs w:val="32"/>
                              </w:rPr>
                              <w:t xml:space="preserve"> </w:t>
                            </w:r>
                          </w:p>
                          <w:p w14:paraId="527CAB21" w14:textId="62BA5843" w:rsidR="00334BC1" w:rsidRPr="0092702B" w:rsidRDefault="00C7709E" w:rsidP="0092702B">
                            <w:pPr>
                              <w:spacing w:after="0" w:line="276" w:lineRule="auto"/>
                              <w:jc w:val="center"/>
                              <w:rPr>
                                <w:sz w:val="32"/>
                                <w:szCs w:val="32"/>
                              </w:rPr>
                            </w:pPr>
                            <w:proofErr w:type="gramStart"/>
                            <w:r w:rsidRPr="0092702B">
                              <w:rPr>
                                <w:sz w:val="32"/>
                                <w:szCs w:val="32"/>
                              </w:rPr>
                              <w:t>devient</w:t>
                            </w:r>
                            <w:proofErr w:type="gramEnd"/>
                            <w:r w:rsidRPr="0092702B">
                              <w:rPr>
                                <w:sz w:val="32"/>
                                <w:szCs w:val="32"/>
                              </w:rPr>
                              <w:t xml:space="preserve"> </w:t>
                            </w:r>
                            <w:proofErr w:type="spellStart"/>
                            <w:r w:rsidRPr="0092702B">
                              <w:rPr>
                                <w:b/>
                                <w:bCs/>
                                <w:sz w:val="32"/>
                                <w:szCs w:val="32"/>
                              </w:rPr>
                              <w:t>TailorPharma</w:t>
                            </w:r>
                            <w:proofErr w:type="spellEnd"/>
                            <w:r w:rsidRPr="0092702B">
                              <w:rPr>
                                <w:sz w:val="32"/>
                                <w:szCs w:val="32"/>
                              </w:rPr>
                              <w:t xml:space="preserve"> et </w:t>
                            </w:r>
                            <w:r w:rsidR="00334BC1" w:rsidRPr="0092702B">
                              <w:rPr>
                                <w:sz w:val="32"/>
                                <w:szCs w:val="32"/>
                              </w:rPr>
                              <w:t>lance</w:t>
                            </w:r>
                            <w:r w:rsidRPr="0092702B">
                              <w:rPr>
                                <w:sz w:val="32"/>
                                <w:szCs w:val="32"/>
                              </w:rPr>
                              <w:t xml:space="preserve"> la marque </w:t>
                            </w:r>
                            <w:proofErr w:type="spellStart"/>
                            <w:r w:rsidRPr="0092702B">
                              <w:rPr>
                                <w:b/>
                                <w:bCs/>
                                <w:sz w:val="32"/>
                                <w:szCs w:val="32"/>
                              </w:rPr>
                              <w:t>WandaPhyto</w:t>
                            </w:r>
                            <w:proofErr w:type="spellEnd"/>
                            <w:r w:rsidRPr="0092702B">
                              <w:rPr>
                                <w:sz w:val="32"/>
                                <w:szCs w:val="32"/>
                              </w:rPr>
                              <w:t xml:space="preserve"> </w:t>
                            </w:r>
                            <w:r w:rsidR="00334BC1" w:rsidRPr="0092702B">
                              <w:rPr>
                                <w:sz w:val="32"/>
                                <w:szCs w:val="32"/>
                              </w:rPr>
                              <w:t>:</w:t>
                            </w:r>
                          </w:p>
                          <w:p w14:paraId="66D0B949" w14:textId="6EB9CFBB" w:rsidR="000E4779" w:rsidRPr="000E4779" w:rsidRDefault="00C7709E" w:rsidP="000E4779">
                            <w:pPr>
                              <w:pStyle w:val="Paragraphedeliste"/>
                              <w:numPr>
                                <w:ilvl w:val="0"/>
                                <w:numId w:val="8"/>
                              </w:numPr>
                              <w:spacing w:before="160"/>
                              <w:ind w:left="714" w:hanging="357"/>
                              <w:rPr>
                                <w:sz w:val="24"/>
                                <w:szCs w:val="24"/>
                              </w:rPr>
                            </w:pPr>
                            <w:r>
                              <w:rPr>
                                <w:sz w:val="24"/>
                                <w:szCs w:val="24"/>
                              </w:rPr>
                              <w:t>Lancement à grande échelle en France et au Benelux</w:t>
                            </w:r>
                            <w:r w:rsidR="000E4779">
                              <w:rPr>
                                <w:sz w:val="24"/>
                                <w:szCs w:val="24"/>
                              </w:rPr>
                              <w:t> en octobre et novembre 2019 ;</w:t>
                            </w:r>
                          </w:p>
                          <w:p w14:paraId="376A9219" w14:textId="0CFE0F0C" w:rsidR="00334BC1" w:rsidRPr="00C7709E" w:rsidRDefault="000E4779" w:rsidP="00C7709E">
                            <w:pPr>
                              <w:pStyle w:val="Paragraphedeliste"/>
                              <w:numPr>
                                <w:ilvl w:val="0"/>
                                <w:numId w:val="8"/>
                              </w:numPr>
                              <w:spacing w:before="160"/>
                              <w:ind w:left="714" w:hanging="357"/>
                              <w:rPr>
                                <w:sz w:val="24"/>
                                <w:szCs w:val="24"/>
                              </w:rPr>
                            </w:pPr>
                            <w:r>
                              <w:rPr>
                                <w:sz w:val="24"/>
                                <w:szCs w:val="24"/>
                              </w:rPr>
                              <w:t>L</w:t>
                            </w:r>
                            <w:r w:rsidR="00C7709E" w:rsidRPr="00074F31">
                              <w:rPr>
                                <w:sz w:val="24"/>
                                <w:szCs w:val="24"/>
                              </w:rPr>
                              <w:t xml:space="preserve">e réseau </w:t>
                            </w:r>
                            <w:proofErr w:type="spellStart"/>
                            <w:r w:rsidR="00C7709E" w:rsidRPr="00074F31">
                              <w:rPr>
                                <w:b/>
                                <w:bCs/>
                                <w:sz w:val="24"/>
                                <w:szCs w:val="24"/>
                              </w:rPr>
                              <w:t>TailorPharma</w:t>
                            </w:r>
                            <w:proofErr w:type="spellEnd"/>
                            <w:r w:rsidR="00C7709E" w:rsidRPr="00074F31">
                              <w:rPr>
                                <w:b/>
                                <w:bCs/>
                                <w:sz w:val="24"/>
                                <w:szCs w:val="24"/>
                              </w:rPr>
                              <w:t xml:space="preserve"> </w:t>
                            </w:r>
                            <w:r>
                              <w:rPr>
                                <w:sz w:val="24"/>
                                <w:szCs w:val="24"/>
                              </w:rPr>
                              <w:t>devrait</w:t>
                            </w:r>
                            <w:r w:rsidR="00C7709E" w:rsidRPr="00074F31">
                              <w:rPr>
                                <w:sz w:val="24"/>
                                <w:szCs w:val="24"/>
                              </w:rPr>
                              <w:t xml:space="preserve"> compter 500 pharmacies d’ici la fin 2022</w:t>
                            </w:r>
                            <w:r w:rsidR="00C7709E">
                              <w:rPr>
                                <w:sz w:val="24"/>
                                <w:szCs w:val="24"/>
                              </w:rPr>
                              <w:t> </w:t>
                            </w:r>
                            <w:r w:rsidR="00F03A9B">
                              <w:rPr>
                                <w:sz w:val="24"/>
                                <w:szCs w:val="24"/>
                              </w:rPr>
                              <w:t xml:space="preserve">et largement </w:t>
                            </w:r>
                            <w:r>
                              <w:rPr>
                                <w:sz w:val="24"/>
                                <w:szCs w:val="24"/>
                              </w:rPr>
                              <w:t>contribuer à la revitalisation du modèle de la pharmacie de proximité ;</w:t>
                            </w:r>
                          </w:p>
                          <w:p w14:paraId="388EF25D" w14:textId="6204E972" w:rsidR="005A44E6" w:rsidRPr="008C5150" w:rsidRDefault="00334BC1" w:rsidP="00074936">
                            <w:pPr>
                              <w:pStyle w:val="Paragraphedeliste"/>
                              <w:numPr>
                                <w:ilvl w:val="0"/>
                                <w:numId w:val="8"/>
                              </w:numPr>
                            </w:pPr>
                            <w:r w:rsidRPr="008C5150">
                              <w:rPr>
                                <w:sz w:val="24"/>
                                <w:szCs w:val="24"/>
                              </w:rPr>
                              <w:t>La</w:t>
                            </w:r>
                            <w:r w:rsidR="00C7726D" w:rsidRPr="008C5150">
                              <w:rPr>
                                <w:sz w:val="24"/>
                                <w:szCs w:val="24"/>
                              </w:rPr>
                              <w:t xml:space="preserve"> gamme </w:t>
                            </w:r>
                            <w:r w:rsidR="00991CCA" w:rsidRPr="008C5150">
                              <w:rPr>
                                <w:sz w:val="24"/>
                                <w:szCs w:val="24"/>
                              </w:rPr>
                              <w:t xml:space="preserve">innovante </w:t>
                            </w:r>
                            <w:r w:rsidR="00C7726D" w:rsidRPr="008C5150">
                              <w:rPr>
                                <w:sz w:val="24"/>
                                <w:szCs w:val="24"/>
                              </w:rPr>
                              <w:t xml:space="preserve">de produits </w:t>
                            </w:r>
                            <w:r w:rsidRPr="008C5150">
                              <w:rPr>
                                <w:sz w:val="24"/>
                                <w:szCs w:val="24"/>
                              </w:rPr>
                              <w:t>phytothérapiques</w:t>
                            </w:r>
                            <w:r w:rsidR="00C7726D" w:rsidRPr="008C5150">
                              <w:rPr>
                                <w:sz w:val="24"/>
                                <w:szCs w:val="24"/>
                              </w:rPr>
                              <w:t xml:space="preserve"> sur-mesure</w:t>
                            </w:r>
                            <w:r w:rsidR="008C5150" w:rsidRPr="008C5150">
                              <w:rPr>
                                <w:sz w:val="24"/>
                                <w:szCs w:val="24"/>
                              </w:rPr>
                              <w:t xml:space="preserve"> </w:t>
                            </w:r>
                            <w:proofErr w:type="spellStart"/>
                            <w:r w:rsidRPr="008C5150">
                              <w:rPr>
                                <w:b/>
                                <w:bCs/>
                                <w:sz w:val="24"/>
                                <w:szCs w:val="24"/>
                              </w:rPr>
                              <w:t>WandaPhyto</w:t>
                            </w:r>
                            <w:proofErr w:type="spellEnd"/>
                            <w:r w:rsidR="008C5150" w:rsidRPr="008C5150">
                              <w:rPr>
                                <w:b/>
                                <w:bCs/>
                                <w:sz w:val="24"/>
                                <w:szCs w:val="24"/>
                              </w:rPr>
                              <w:t xml:space="preserve"> </w:t>
                            </w:r>
                            <w:r w:rsidR="00074F31" w:rsidRPr="008C5150">
                              <w:rPr>
                                <w:sz w:val="24"/>
                                <w:szCs w:val="24"/>
                              </w:rPr>
                              <w:t>comprendr</w:t>
                            </w:r>
                            <w:r w:rsidR="00C7709E" w:rsidRPr="008C5150">
                              <w:rPr>
                                <w:sz w:val="24"/>
                                <w:szCs w:val="24"/>
                              </w:rPr>
                              <w:t>a</w:t>
                            </w:r>
                            <w:r w:rsidR="00074F31" w:rsidRPr="008C5150">
                              <w:rPr>
                                <w:sz w:val="24"/>
                                <w:szCs w:val="24"/>
                              </w:rPr>
                              <w:t xml:space="preserve"> plus de 120 références dès l’an prochain</w:t>
                            </w:r>
                            <w:r w:rsidR="008C5150">
                              <w:rPr>
                                <w:sz w:val="24"/>
                                <w:szCs w:val="24"/>
                              </w:rPr>
                              <w:t> </w:t>
                            </w:r>
                            <w:r w:rsidR="008C5150" w:rsidRPr="008C5150">
                              <w:rPr>
                                <w:sz w:val="24"/>
                                <w:szCs w:val="24"/>
                              </w:rPr>
                              <w:t>;</w:t>
                            </w:r>
                          </w:p>
                          <w:p w14:paraId="05A9FEB1" w14:textId="3B3B9682" w:rsidR="008C5150" w:rsidRDefault="008C5150" w:rsidP="00074936">
                            <w:pPr>
                              <w:pStyle w:val="Paragraphedeliste"/>
                              <w:numPr>
                                <w:ilvl w:val="0"/>
                                <w:numId w:val="8"/>
                              </w:numPr>
                            </w:pPr>
                            <w:r>
                              <w:rPr>
                                <w:sz w:val="24"/>
                                <w:szCs w:val="24"/>
                              </w:rPr>
                              <w:t>Une plateforme digitale performante et un e-shop</w:t>
                            </w:r>
                            <w:r w:rsidR="0092702B">
                              <w:rPr>
                                <w:sz w:val="24"/>
                                <w:szCs w:val="24"/>
                              </w:rPr>
                              <w:t xml:space="preserve"> central</w:t>
                            </w:r>
                            <w:r>
                              <w:rPr>
                                <w:sz w:val="24"/>
                                <w:szCs w:val="24"/>
                              </w:rPr>
                              <w:t xml:space="preserve"> complètent le dispositif.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664B8" id="_x0000_t202" coordsize="21600,21600" o:spt="202" path="m,l,21600r21600,l21600,xe">
                <v:stroke joinstyle="miter"/>
                <v:path gradientshapeok="t" o:connecttype="rect"/>
              </v:shapetype>
              <v:shape id="Zone de texte 1" o:spid="_x0000_s1026" type="#_x0000_t202" style="position:absolute;margin-left:-10.9pt;margin-top:15.6pt;width:468.8pt;height:1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" fillcolor="white [3201]" strokeweight="1.25pt">
                <v:textbox>
                  <w:txbxContent>
                    <w:p w14:paraId="21D8F821" w14:textId="77777777" w:rsidR="0092702B" w:rsidRDefault="00C7709E" w:rsidP="0092702B">
                      <w:pPr>
                        <w:spacing w:after="0" w:line="276" w:lineRule="auto"/>
                        <w:jc w:val="center"/>
                        <w:rPr>
                          <w:sz w:val="32"/>
                          <w:szCs w:val="32"/>
                        </w:rPr>
                      </w:pPr>
                      <w:r w:rsidRPr="0092702B">
                        <w:rPr>
                          <w:sz w:val="32"/>
                          <w:szCs w:val="32"/>
                        </w:rPr>
                        <w:t>Le réseau</w:t>
                      </w:r>
                      <w:r w:rsidR="00334BC1" w:rsidRPr="0092702B">
                        <w:rPr>
                          <w:sz w:val="32"/>
                          <w:szCs w:val="32"/>
                        </w:rPr>
                        <w:t xml:space="preserve"> de pharmaciens indépendants </w:t>
                      </w:r>
                      <w:proofErr w:type="spellStart"/>
                      <w:r w:rsidR="00334BC1" w:rsidRPr="0092702B">
                        <w:rPr>
                          <w:sz w:val="32"/>
                          <w:szCs w:val="32"/>
                        </w:rPr>
                        <w:t>Pharmacoc</w:t>
                      </w:r>
                      <w:proofErr w:type="spellEnd"/>
                      <w:r w:rsidR="00334BC1" w:rsidRPr="0092702B">
                        <w:rPr>
                          <w:sz w:val="32"/>
                          <w:szCs w:val="32"/>
                        </w:rPr>
                        <w:t xml:space="preserve"> </w:t>
                      </w:r>
                    </w:p>
                    <w:p w14:paraId="527CAB21" w14:textId="62BA5843" w:rsidR="00334BC1" w:rsidRPr="0092702B" w:rsidRDefault="00C7709E" w:rsidP="0092702B">
                      <w:pPr>
                        <w:spacing w:after="0" w:line="276" w:lineRule="auto"/>
                        <w:jc w:val="center"/>
                        <w:rPr>
                          <w:sz w:val="32"/>
                          <w:szCs w:val="32"/>
                        </w:rPr>
                      </w:pPr>
                      <w:proofErr w:type="gramStart"/>
                      <w:r w:rsidRPr="0092702B">
                        <w:rPr>
                          <w:sz w:val="32"/>
                          <w:szCs w:val="32"/>
                        </w:rPr>
                        <w:t>devient</w:t>
                      </w:r>
                      <w:proofErr w:type="gramEnd"/>
                      <w:r w:rsidRPr="0092702B">
                        <w:rPr>
                          <w:sz w:val="32"/>
                          <w:szCs w:val="32"/>
                        </w:rPr>
                        <w:t xml:space="preserve"> </w:t>
                      </w:r>
                      <w:proofErr w:type="spellStart"/>
                      <w:r w:rsidRPr="0092702B">
                        <w:rPr>
                          <w:b/>
                          <w:bCs/>
                          <w:sz w:val="32"/>
                          <w:szCs w:val="32"/>
                        </w:rPr>
                        <w:t>TailorPharma</w:t>
                      </w:r>
                      <w:proofErr w:type="spellEnd"/>
                      <w:r w:rsidRPr="0092702B">
                        <w:rPr>
                          <w:sz w:val="32"/>
                          <w:szCs w:val="32"/>
                        </w:rPr>
                        <w:t xml:space="preserve"> et </w:t>
                      </w:r>
                      <w:r w:rsidR="00334BC1" w:rsidRPr="0092702B">
                        <w:rPr>
                          <w:sz w:val="32"/>
                          <w:szCs w:val="32"/>
                        </w:rPr>
                        <w:t>lance</w:t>
                      </w:r>
                      <w:r w:rsidRPr="0092702B">
                        <w:rPr>
                          <w:sz w:val="32"/>
                          <w:szCs w:val="32"/>
                        </w:rPr>
                        <w:t xml:space="preserve"> la marque </w:t>
                      </w:r>
                      <w:proofErr w:type="spellStart"/>
                      <w:r w:rsidRPr="0092702B">
                        <w:rPr>
                          <w:b/>
                          <w:bCs/>
                          <w:sz w:val="32"/>
                          <w:szCs w:val="32"/>
                        </w:rPr>
                        <w:t>WandaPhyto</w:t>
                      </w:r>
                      <w:proofErr w:type="spellEnd"/>
                      <w:r w:rsidRPr="0092702B">
                        <w:rPr>
                          <w:sz w:val="32"/>
                          <w:szCs w:val="32"/>
                        </w:rPr>
                        <w:t xml:space="preserve"> </w:t>
                      </w:r>
                      <w:r w:rsidR="00334BC1" w:rsidRPr="0092702B">
                        <w:rPr>
                          <w:sz w:val="32"/>
                          <w:szCs w:val="32"/>
                        </w:rPr>
                        <w:t>:</w:t>
                      </w:r>
                    </w:p>
                    <w:p w14:paraId="66D0B949" w14:textId="6EB9CFBB" w:rsidR="000E4779" w:rsidRPr="000E4779" w:rsidRDefault="00C7709E" w:rsidP="000E4779">
                      <w:pPr>
                        <w:pStyle w:val="Paragraphedeliste"/>
                        <w:numPr>
                          <w:ilvl w:val="0"/>
                          <w:numId w:val="8"/>
                        </w:numPr>
                        <w:spacing w:before="160"/>
                        <w:ind w:left="714" w:hanging="357"/>
                        <w:rPr>
                          <w:sz w:val="24"/>
                          <w:szCs w:val="24"/>
                        </w:rPr>
                      </w:pPr>
                      <w:r>
                        <w:rPr>
                          <w:sz w:val="24"/>
                          <w:szCs w:val="24"/>
                        </w:rPr>
                        <w:t>Lancement à grande échelle en France et au Benelux</w:t>
                      </w:r>
                      <w:r w:rsidR="000E4779">
                        <w:rPr>
                          <w:sz w:val="24"/>
                          <w:szCs w:val="24"/>
                        </w:rPr>
                        <w:t> en octobre et novembre 2019 ;</w:t>
                      </w:r>
                    </w:p>
                    <w:p w14:paraId="376A9219" w14:textId="0CFE0F0C" w:rsidR="00334BC1" w:rsidRPr="00C7709E" w:rsidRDefault="000E4779" w:rsidP="00C7709E">
                      <w:pPr>
                        <w:pStyle w:val="Paragraphedeliste"/>
                        <w:numPr>
                          <w:ilvl w:val="0"/>
                          <w:numId w:val="8"/>
                        </w:numPr>
                        <w:spacing w:before="160"/>
                        <w:ind w:left="714" w:hanging="357"/>
                        <w:rPr>
                          <w:sz w:val="24"/>
                          <w:szCs w:val="24"/>
                        </w:rPr>
                      </w:pPr>
                      <w:r>
                        <w:rPr>
                          <w:sz w:val="24"/>
                          <w:szCs w:val="24"/>
                        </w:rPr>
                        <w:t>L</w:t>
                      </w:r>
                      <w:r w:rsidR="00C7709E" w:rsidRPr="00074F31">
                        <w:rPr>
                          <w:sz w:val="24"/>
                          <w:szCs w:val="24"/>
                        </w:rPr>
                        <w:t xml:space="preserve">e réseau </w:t>
                      </w:r>
                      <w:proofErr w:type="spellStart"/>
                      <w:r w:rsidR="00C7709E" w:rsidRPr="00074F31">
                        <w:rPr>
                          <w:b/>
                          <w:bCs/>
                          <w:sz w:val="24"/>
                          <w:szCs w:val="24"/>
                        </w:rPr>
                        <w:t>TailorPharma</w:t>
                      </w:r>
                      <w:proofErr w:type="spellEnd"/>
                      <w:r w:rsidR="00C7709E" w:rsidRPr="00074F31">
                        <w:rPr>
                          <w:b/>
                          <w:bCs/>
                          <w:sz w:val="24"/>
                          <w:szCs w:val="24"/>
                        </w:rPr>
                        <w:t xml:space="preserve"> </w:t>
                      </w:r>
                      <w:r>
                        <w:rPr>
                          <w:sz w:val="24"/>
                          <w:szCs w:val="24"/>
                        </w:rPr>
                        <w:t>devrait</w:t>
                      </w:r>
                      <w:r w:rsidR="00C7709E" w:rsidRPr="00074F31">
                        <w:rPr>
                          <w:sz w:val="24"/>
                          <w:szCs w:val="24"/>
                        </w:rPr>
                        <w:t xml:space="preserve"> compter 500 pharmacies d’ici la fin 2022</w:t>
                      </w:r>
                      <w:r w:rsidR="00C7709E">
                        <w:rPr>
                          <w:sz w:val="24"/>
                          <w:szCs w:val="24"/>
                        </w:rPr>
                        <w:t> </w:t>
                      </w:r>
                      <w:r w:rsidR="00F03A9B">
                        <w:rPr>
                          <w:sz w:val="24"/>
                          <w:szCs w:val="24"/>
                        </w:rPr>
                        <w:t xml:space="preserve">et largement </w:t>
                      </w:r>
                      <w:r>
                        <w:rPr>
                          <w:sz w:val="24"/>
                          <w:szCs w:val="24"/>
                        </w:rPr>
                        <w:t>contribuer à la revitalisation du modèle de la pharmacie de proximité ;</w:t>
                      </w:r>
                    </w:p>
                    <w:p w14:paraId="388EF25D" w14:textId="6204E972" w:rsidR="005A44E6" w:rsidRPr="008C5150" w:rsidRDefault="00334BC1" w:rsidP="00074936">
                      <w:pPr>
                        <w:pStyle w:val="Paragraphedeliste"/>
                        <w:numPr>
                          <w:ilvl w:val="0"/>
                          <w:numId w:val="8"/>
                        </w:numPr>
                      </w:pPr>
                      <w:r w:rsidRPr="008C5150">
                        <w:rPr>
                          <w:sz w:val="24"/>
                          <w:szCs w:val="24"/>
                        </w:rPr>
                        <w:t>La</w:t>
                      </w:r>
                      <w:r w:rsidR="00C7726D" w:rsidRPr="008C5150">
                        <w:rPr>
                          <w:sz w:val="24"/>
                          <w:szCs w:val="24"/>
                        </w:rPr>
                        <w:t xml:space="preserve"> gamme </w:t>
                      </w:r>
                      <w:r w:rsidR="00991CCA" w:rsidRPr="008C5150">
                        <w:rPr>
                          <w:sz w:val="24"/>
                          <w:szCs w:val="24"/>
                        </w:rPr>
                        <w:t xml:space="preserve">innovante </w:t>
                      </w:r>
                      <w:r w:rsidR="00C7726D" w:rsidRPr="008C5150">
                        <w:rPr>
                          <w:sz w:val="24"/>
                          <w:szCs w:val="24"/>
                        </w:rPr>
                        <w:t xml:space="preserve">de produits </w:t>
                      </w:r>
                      <w:r w:rsidRPr="008C5150">
                        <w:rPr>
                          <w:sz w:val="24"/>
                          <w:szCs w:val="24"/>
                        </w:rPr>
                        <w:t>phytothérapiques</w:t>
                      </w:r>
                      <w:r w:rsidR="00C7726D" w:rsidRPr="008C5150">
                        <w:rPr>
                          <w:sz w:val="24"/>
                          <w:szCs w:val="24"/>
                        </w:rPr>
                        <w:t xml:space="preserve"> sur-mesure</w:t>
                      </w:r>
                      <w:r w:rsidR="008C5150" w:rsidRPr="008C5150">
                        <w:rPr>
                          <w:sz w:val="24"/>
                          <w:szCs w:val="24"/>
                        </w:rPr>
                        <w:t xml:space="preserve"> </w:t>
                      </w:r>
                      <w:proofErr w:type="spellStart"/>
                      <w:r w:rsidRPr="008C5150">
                        <w:rPr>
                          <w:b/>
                          <w:bCs/>
                          <w:sz w:val="24"/>
                          <w:szCs w:val="24"/>
                        </w:rPr>
                        <w:t>WandaPhyto</w:t>
                      </w:r>
                      <w:proofErr w:type="spellEnd"/>
                      <w:r w:rsidR="008C5150" w:rsidRPr="008C5150">
                        <w:rPr>
                          <w:b/>
                          <w:bCs/>
                          <w:sz w:val="24"/>
                          <w:szCs w:val="24"/>
                        </w:rPr>
                        <w:t xml:space="preserve"> </w:t>
                      </w:r>
                      <w:r w:rsidR="00074F31" w:rsidRPr="008C5150">
                        <w:rPr>
                          <w:sz w:val="24"/>
                          <w:szCs w:val="24"/>
                        </w:rPr>
                        <w:t>comprendr</w:t>
                      </w:r>
                      <w:r w:rsidR="00C7709E" w:rsidRPr="008C5150">
                        <w:rPr>
                          <w:sz w:val="24"/>
                          <w:szCs w:val="24"/>
                        </w:rPr>
                        <w:t>a</w:t>
                      </w:r>
                      <w:r w:rsidR="00074F31" w:rsidRPr="008C5150">
                        <w:rPr>
                          <w:sz w:val="24"/>
                          <w:szCs w:val="24"/>
                        </w:rPr>
                        <w:t xml:space="preserve"> plus de 120 références dès l’an prochain</w:t>
                      </w:r>
                      <w:r w:rsidR="008C5150">
                        <w:rPr>
                          <w:sz w:val="24"/>
                          <w:szCs w:val="24"/>
                        </w:rPr>
                        <w:t> </w:t>
                      </w:r>
                      <w:r w:rsidR="008C5150" w:rsidRPr="008C5150">
                        <w:rPr>
                          <w:sz w:val="24"/>
                          <w:szCs w:val="24"/>
                        </w:rPr>
                        <w:t>;</w:t>
                      </w:r>
                    </w:p>
                    <w:p w14:paraId="05A9FEB1" w14:textId="3B3B9682" w:rsidR="008C5150" w:rsidRDefault="008C5150" w:rsidP="00074936">
                      <w:pPr>
                        <w:pStyle w:val="Paragraphedeliste"/>
                        <w:numPr>
                          <w:ilvl w:val="0"/>
                          <w:numId w:val="8"/>
                        </w:numPr>
                      </w:pPr>
                      <w:r>
                        <w:rPr>
                          <w:sz w:val="24"/>
                          <w:szCs w:val="24"/>
                        </w:rPr>
                        <w:t>Une plateforme digitale performante et un e-shop</w:t>
                      </w:r>
                      <w:r w:rsidR="0092702B">
                        <w:rPr>
                          <w:sz w:val="24"/>
                          <w:szCs w:val="24"/>
                        </w:rPr>
                        <w:t xml:space="preserve"> central</w:t>
                      </w:r>
                      <w:r>
                        <w:rPr>
                          <w:sz w:val="24"/>
                          <w:szCs w:val="24"/>
                        </w:rPr>
                        <w:t xml:space="preserve"> complètent le dispositif.</w:t>
                      </w:r>
                    </w:p>
                  </w:txbxContent>
                </v:textbox>
              </v:shape>
            </w:pict>
          </mc:Fallback>
        </mc:AlternateContent>
      </w:r>
    </w:p>
    <w:p w14:paraId="4CA85883" w14:textId="4BA8344E" w:rsidR="00A30E4A" w:rsidRDefault="00A30E4A">
      <w:pPr>
        <w:rPr>
          <w:rFonts w:cstheme="minorHAnsi"/>
          <w:sz w:val="24"/>
          <w:szCs w:val="24"/>
        </w:rPr>
      </w:pPr>
    </w:p>
    <w:p w14:paraId="6BC3B870" w14:textId="2F891C50" w:rsidR="00A30E4A" w:rsidRDefault="00A30E4A">
      <w:pPr>
        <w:rPr>
          <w:rFonts w:cstheme="minorHAnsi"/>
          <w:sz w:val="24"/>
          <w:szCs w:val="24"/>
        </w:rPr>
      </w:pPr>
    </w:p>
    <w:p w14:paraId="41BBB907" w14:textId="7720BDFD" w:rsidR="00A30E4A" w:rsidRDefault="00A30E4A">
      <w:pPr>
        <w:rPr>
          <w:rFonts w:cstheme="minorHAnsi"/>
          <w:sz w:val="24"/>
          <w:szCs w:val="24"/>
        </w:rPr>
      </w:pPr>
    </w:p>
    <w:p w14:paraId="1552E12F" w14:textId="1FEB2E35" w:rsidR="00A30E4A" w:rsidRDefault="00A30E4A">
      <w:pPr>
        <w:rPr>
          <w:rFonts w:cstheme="minorHAnsi"/>
          <w:sz w:val="24"/>
          <w:szCs w:val="24"/>
        </w:rPr>
      </w:pPr>
    </w:p>
    <w:p w14:paraId="1C585E1B" w14:textId="77777777" w:rsidR="004D2033" w:rsidRDefault="004D2033">
      <w:pPr>
        <w:rPr>
          <w:rFonts w:cstheme="minorHAnsi"/>
          <w:sz w:val="24"/>
          <w:szCs w:val="24"/>
        </w:rPr>
      </w:pPr>
    </w:p>
    <w:p w14:paraId="1E8E74B9" w14:textId="44ACAB13" w:rsidR="00C7709E" w:rsidRDefault="00C7709E" w:rsidP="00A30E4A">
      <w:pPr>
        <w:jc w:val="both"/>
        <w:rPr>
          <w:rFonts w:cstheme="minorHAnsi"/>
          <w:b/>
          <w:bCs/>
          <w:sz w:val="24"/>
          <w:szCs w:val="24"/>
        </w:rPr>
      </w:pPr>
    </w:p>
    <w:p w14:paraId="1351BAD7" w14:textId="77777777" w:rsidR="00AB2704" w:rsidRDefault="00AB2704" w:rsidP="00A30E4A">
      <w:pPr>
        <w:jc w:val="both"/>
        <w:rPr>
          <w:rFonts w:cstheme="minorHAnsi"/>
          <w:b/>
          <w:bCs/>
          <w:sz w:val="24"/>
          <w:szCs w:val="24"/>
        </w:rPr>
      </w:pPr>
    </w:p>
    <w:p w14:paraId="73677679" w14:textId="77777777" w:rsidR="00AB2704" w:rsidRDefault="00AB2704" w:rsidP="00A30E4A">
      <w:pPr>
        <w:jc w:val="both"/>
        <w:rPr>
          <w:rFonts w:cstheme="minorHAnsi"/>
          <w:b/>
          <w:bCs/>
          <w:sz w:val="24"/>
          <w:szCs w:val="24"/>
        </w:rPr>
      </w:pPr>
    </w:p>
    <w:p w14:paraId="588FC52B" w14:textId="7D48F838" w:rsidR="00AC7499" w:rsidRDefault="00A30E4A" w:rsidP="00A30E4A">
      <w:pPr>
        <w:jc w:val="both"/>
        <w:rPr>
          <w:b/>
          <w:bCs/>
          <w:sz w:val="24"/>
          <w:szCs w:val="24"/>
        </w:rPr>
      </w:pPr>
      <w:r>
        <w:rPr>
          <w:rFonts w:cstheme="minorHAnsi"/>
          <w:b/>
          <w:bCs/>
          <w:sz w:val="24"/>
          <w:szCs w:val="24"/>
        </w:rPr>
        <w:t xml:space="preserve">Paris, 16 octobre 2019 </w:t>
      </w:r>
      <w:r>
        <w:rPr>
          <w:rFonts w:cstheme="minorHAnsi"/>
          <w:sz w:val="24"/>
          <w:szCs w:val="24"/>
        </w:rPr>
        <w:t xml:space="preserve">– </w:t>
      </w:r>
      <w:r w:rsidR="00AC7499">
        <w:rPr>
          <w:rFonts w:cstheme="minorHAnsi"/>
          <w:sz w:val="24"/>
          <w:szCs w:val="24"/>
        </w:rPr>
        <w:t xml:space="preserve">Les pharmacies adhérentes annoncent aujourd’hui que le réseau pilote </w:t>
      </w:r>
      <w:proofErr w:type="spellStart"/>
      <w:r w:rsidR="00AC7499">
        <w:rPr>
          <w:rFonts w:cstheme="minorHAnsi"/>
          <w:sz w:val="24"/>
          <w:szCs w:val="24"/>
        </w:rPr>
        <w:t>Pharmacoc</w:t>
      </w:r>
      <w:proofErr w:type="spellEnd"/>
      <w:r w:rsidR="00AC7499">
        <w:rPr>
          <w:rFonts w:cstheme="minorHAnsi"/>
          <w:sz w:val="24"/>
          <w:szCs w:val="24"/>
        </w:rPr>
        <w:t xml:space="preserve"> prend désormais la dénomination </w:t>
      </w:r>
      <w:proofErr w:type="spellStart"/>
      <w:r w:rsidR="00AC7499" w:rsidRPr="00A166F2">
        <w:rPr>
          <w:rFonts w:cstheme="minorHAnsi"/>
          <w:b/>
          <w:bCs/>
          <w:sz w:val="24"/>
          <w:szCs w:val="24"/>
        </w:rPr>
        <w:t>TailorPharma</w:t>
      </w:r>
      <w:proofErr w:type="spellEnd"/>
      <w:r w:rsidR="00AC7499">
        <w:rPr>
          <w:rFonts w:cstheme="minorHAnsi"/>
          <w:sz w:val="24"/>
          <w:szCs w:val="24"/>
        </w:rPr>
        <w:t xml:space="preserve"> avec l’ambition d’atteindre plusieurs centaines de membres et d</w:t>
      </w:r>
      <w:r w:rsidR="00A166F2">
        <w:rPr>
          <w:rFonts w:cstheme="minorHAnsi"/>
          <w:sz w:val="24"/>
          <w:szCs w:val="24"/>
        </w:rPr>
        <w:t xml:space="preserve">’assurer rapidement le développement commercial de </w:t>
      </w:r>
      <w:r w:rsidR="00AC7499">
        <w:rPr>
          <w:rFonts w:cstheme="minorHAnsi"/>
          <w:sz w:val="24"/>
          <w:szCs w:val="24"/>
        </w:rPr>
        <w:t xml:space="preserve">la </w:t>
      </w:r>
      <w:r w:rsidR="00A166F2">
        <w:rPr>
          <w:rFonts w:cstheme="minorHAnsi"/>
          <w:sz w:val="24"/>
          <w:szCs w:val="24"/>
        </w:rPr>
        <w:t xml:space="preserve">nouvelle </w:t>
      </w:r>
      <w:r w:rsidR="00AC7499">
        <w:rPr>
          <w:rFonts w:cstheme="minorHAnsi"/>
          <w:sz w:val="24"/>
          <w:szCs w:val="24"/>
        </w:rPr>
        <w:t xml:space="preserve">marque </w:t>
      </w:r>
      <w:r w:rsidR="00AC7499" w:rsidRPr="008C5150">
        <w:rPr>
          <w:sz w:val="24"/>
          <w:szCs w:val="24"/>
        </w:rPr>
        <w:t xml:space="preserve">de produits </w:t>
      </w:r>
      <w:r w:rsidR="0046682F">
        <w:rPr>
          <w:sz w:val="24"/>
          <w:szCs w:val="24"/>
        </w:rPr>
        <w:t>naturels</w:t>
      </w:r>
      <w:r w:rsidR="00AC7499" w:rsidRPr="008C5150">
        <w:rPr>
          <w:sz w:val="24"/>
          <w:szCs w:val="24"/>
        </w:rPr>
        <w:t xml:space="preserve"> </w:t>
      </w:r>
      <w:proofErr w:type="spellStart"/>
      <w:r w:rsidR="00AC7499" w:rsidRPr="008C5150">
        <w:rPr>
          <w:b/>
          <w:bCs/>
          <w:sz w:val="24"/>
          <w:szCs w:val="24"/>
        </w:rPr>
        <w:t>WandaPhyto</w:t>
      </w:r>
      <w:proofErr w:type="spellEnd"/>
      <w:r w:rsidR="00A166F2">
        <w:rPr>
          <w:b/>
          <w:bCs/>
          <w:sz w:val="24"/>
          <w:szCs w:val="24"/>
        </w:rPr>
        <w:t xml:space="preserve">. </w:t>
      </w:r>
    </w:p>
    <w:p w14:paraId="330869DA" w14:textId="197A3FC4" w:rsidR="00A30E4A" w:rsidRDefault="0046682F" w:rsidP="00A30E4A">
      <w:pPr>
        <w:jc w:val="both"/>
        <w:rPr>
          <w:rFonts w:cstheme="minorHAnsi"/>
          <w:sz w:val="24"/>
          <w:szCs w:val="24"/>
        </w:rPr>
      </w:pPr>
      <w:r>
        <w:rPr>
          <w:sz w:val="24"/>
          <w:szCs w:val="24"/>
        </w:rPr>
        <w:t xml:space="preserve">Le réseau </w:t>
      </w:r>
      <w:proofErr w:type="spellStart"/>
      <w:r w:rsidR="00A166F2">
        <w:rPr>
          <w:sz w:val="24"/>
          <w:szCs w:val="24"/>
        </w:rPr>
        <w:t>TailorPharma</w:t>
      </w:r>
      <w:proofErr w:type="spellEnd"/>
      <w:r w:rsidR="00A166F2">
        <w:rPr>
          <w:sz w:val="24"/>
          <w:szCs w:val="24"/>
        </w:rPr>
        <w:t xml:space="preserve"> est ancré au cœur des valeurs de la pharmacie de proximité. </w:t>
      </w:r>
      <w:r>
        <w:rPr>
          <w:sz w:val="24"/>
          <w:szCs w:val="24"/>
        </w:rPr>
        <w:t>Il</w:t>
      </w:r>
      <w:r w:rsidR="00A166F2">
        <w:rPr>
          <w:sz w:val="24"/>
          <w:szCs w:val="24"/>
        </w:rPr>
        <w:t xml:space="preserve"> regroupe des pharmaciens </w:t>
      </w:r>
      <w:r>
        <w:rPr>
          <w:sz w:val="24"/>
          <w:szCs w:val="24"/>
        </w:rPr>
        <w:t xml:space="preserve">partageant la même vision et </w:t>
      </w:r>
      <w:r w:rsidR="00A166F2">
        <w:rPr>
          <w:sz w:val="24"/>
          <w:szCs w:val="24"/>
        </w:rPr>
        <w:t xml:space="preserve">convaincus qu’elle </w:t>
      </w:r>
      <w:r>
        <w:rPr>
          <w:sz w:val="24"/>
          <w:szCs w:val="24"/>
        </w:rPr>
        <w:t xml:space="preserve">doit impérativement s’adapter en développant des services à forte valeur ajoutée et en élargissant sa gamme de produits. Dans cette perspective, </w:t>
      </w:r>
      <w:proofErr w:type="spellStart"/>
      <w:r>
        <w:rPr>
          <w:sz w:val="24"/>
          <w:szCs w:val="24"/>
        </w:rPr>
        <w:t>TailorPharma</w:t>
      </w:r>
      <w:proofErr w:type="spellEnd"/>
      <w:r>
        <w:rPr>
          <w:sz w:val="24"/>
          <w:szCs w:val="24"/>
        </w:rPr>
        <w:t xml:space="preserve"> va promouvoir et commercialiser sa gamme exclusive </w:t>
      </w:r>
      <w:r w:rsidR="004D2033">
        <w:rPr>
          <w:rFonts w:cstheme="minorHAnsi"/>
          <w:sz w:val="24"/>
          <w:szCs w:val="24"/>
        </w:rPr>
        <w:t>de produits phytothérapiques sur-mesure</w:t>
      </w:r>
      <w:r w:rsidR="00A30E4A">
        <w:rPr>
          <w:rFonts w:cstheme="minorHAnsi"/>
          <w:sz w:val="24"/>
          <w:szCs w:val="24"/>
        </w:rPr>
        <w:t xml:space="preserve"> Wanda-Phyto</w:t>
      </w:r>
      <w:r w:rsidR="00EF73DF">
        <w:rPr>
          <w:rFonts w:cstheme="minorHAnsi"/>
          <w:sz w:val="24"/>
          <w:szCs w:val="24"/>
        </w:rPr>
        <w:t xml:space="preserve"> à travers une campagne de communication ambitieuse et une plateforme digitale performante comprenant notamment un e-shop central. Les membres du réseau auront un accès illimité aux produits et bénéficieront des campagnes de publicité, de la plateforme digitale et de l’e-shop, de sessions de formation, d’une newsletter ainsi que du déploiement d’une gamme d’outils marketing en officines. </w:t>
      </w:r>
      <w:r w:rsidR="00883751">
        <w:rPr>
          <w:rFonts w:cstheme="minorHAnsi"/>
          <w:sz w:val="24"/>
          <w:szCs w:val="24"/>
        </w:rPr>
        <w:t>Le business model</w:t>
      </w:r>
      <w:r w:rsidR="002F29BD">
        <w:rPr>
          <w:rFonts w:cstheme="minorHAnsi"/>
          <w:sz w:val="24"/>
          <w:szCs w:val="24"/>
        </w:rPr>
        <w:t xml:space="preserve"> exclusif</w:t>
      </w:r>
      <w:r w:rsidR="00883751">
        <w:rPr>
          <w:rFonts w:cstheme="minorHAnsi"/>
          <w:sz w:val="24"/>
          <w:szCs w:val="24"/>
        </w:rPr>
        <w:t xml:space="preserve"> « Phytothérapie sur mesure », conçu par </w:t>
      </w:r>
      <w:proofErr w:type="spellStart"/>
      <w:r w:rsidR="00883751">
        <w:rPr>
          <w:rFonts w:cstheme="minorHAnsi"/>
          <w:sz w:val="24"/>
          <w:szCs w:val="24"/>
        </w:rPr>
        <w:t>TailorPharma</w:t>
      </w:r>
      <w:proofErr w:type="spellEnd"/>
      <w:r w:rsidR="00883751">
        <w:rPr>
          <w:rFonts w:cstheme="minorHAnsi"/>
          <w:sz w:val="24"/>
          <w:szCs w:val="24"/>
        </w:rPr>
        <w:t xml:space="preserve">, permettra aux pharmacies adhérentes de générer une activité synonyme de recettes supplémentaires de plusieurs dizaines de milliers d’euros par an voire davantage. </w:t>
      </w:r>
      <w:r w:rsidR="00EF73DF">
        <w:rPr>
          <w:rFonts w:cstheme="minorHAnsi"/>
          <w:sz w:val="24"/>
          <w:szCs w:val="24"/>
        </w:rPr>
        <w:t xml:space="preserve">Compte tenu des résultats très encourageants du pilote </w:t>
      </w:r>
      <w:proofErr w:type="spellStart"/>
      <w:r w:rsidR="00EF73DF">
        <w:rPr>
          <w:rFonts w:cstheme="minorHAnsi"/>
          <w:sz w:val="24"/>
          <w:szCs w:val="24"/>
        </w:rPr>
        <w:t>Pharmacoc</w:t>
      </w:r>
      <w:proofErr w:type="spellEnd"/>
      <w:r w:rsidR="00EF73DF">
        <w:rPr>
          <w:rFonts w:cstheme="minorHAnsi"/>
          <w:sz w:val="24"/>
          <w:szCs w:val="24"/>
        </w:rPr>
        <w:t xml:space="preserve"> (2016 à 2019) et alors que le secteur de la pharmacie traverse une crise sans précèdent, les responsables de </w:t>
      </w:r>
      <w:proofErr w:type="spellStart"/>
      <w:r w:rsidR="00EF73DF">
        <w:rPr>
          <w:rFonts w:cstheme="minorHAnsi"/>
          <w:sz w:val="24"/>
          <w:szCs w:val="24"/>
        </w:rPr>
        <w:t>TailorPharma</w:t>
      </w:r>
      <w:proofErr w:type="spellEnd"/>
      <w:r w:rsidR="00EF73DF">
        <w:rPr>
          <w:rFonts w:cstheme="minorHAnsi"/>
          <w:sz w:val="24"/>
          <w:szCs w:val="24"/>
        </w:rPr>
        <w:t xml:space="preserve"> tablent sur une augmentation rapide du nombre d’adhérents qui pourrait atteindre 500 membres d’ici décembre 2022. </w:t>
      </w:r>
    </w:p>
    <w:p w14:paraId="76FB737E" w14:textId="2A5B714D" w:rsidR="00944949" w:rsidRDefault="00944949" w:rsidP="00944949">
      <w:pPr>
        <w:jc w:val="both"/>
        <w:rPr>
          <w:rFonts w:cstheme="minorHAnsi"/>
          <w:sz w:val="24"/>
          <w:szCs w:val="24"/>
        </w:rPr>
      </w:pPr>
      <w:r>
        <w:rPr>
          <w:rFonts w:cstheme="minorHAnsi"/>
          <w:sz w:val="24"/>
          <w:szCs w:val="24"/>
        </w:rPr>
        <w:t xml:space="preserve">La gamme Wanda-Phyto comprend plusieurs dizaines de produits phytothérapiques sur-mesure pour aider consommateurs et patients à être au mieux de leur forme. Ses produits se caractérisent par leur efficacité, qualité, variété et diversité ainsi que par leur excellent </w:t>
      </w:r>
      <w:r>
        <w:rPr>
          <w:rFonts w:cstheme="minorHAnsi"/>
          <w:sz w:val="24"/>
          <w:szCs w:val="24"/>
        </w:rPr>
        <w:lastRenderedPageBreak/>
        <w:t xml:space="preserve">rapport qualité-prix. Spécialement fabriqués par le Laboratoire ADP, ils font l’objet d’un contrôle rigoureux en termes de qualité et traçabilité. Basé au Sud de Lyon, ADP Laboratoire est le spécialiste de l’herboristerie et de la plante médicinale depuis plus de 30 ans. </w:t>
      </w:r>
    </w:p>
    <w:p w14:paraId="70BB6275" w14:textId="4CAE0E59" w:rsidR="00AB2704" w:rsidRDefault="00944949" w:rsidP="00433DCF">
      <w:pPr>
        <w:jc w:val="both"/>
        <w:rPr>
          <w:rFonts w:cstheme="minorHAnsi"/>
          <w:sz w:val="24"/>
          <w:szCs w:val="24"/>
        </w:rPr>
      </w:pPr>
      <w:r>
        <w:rPr>
          <w:rFonts w:cstheme="minorHAnsi"/>
          <w:sz w:val="24"/>
          <w:szCs w:val="24"/>
        </w:rPr>
        <w:t>Les produits phytothérapiques Wanda-Phyto</w:t>
      </w:r>
      <w:r w:rsidR="00433DCF">
        <w:rPr>
          <w:rFonts w:cstheme="minorHAnsi"/>
          <w:sz w:val="24"/>
          <w:szCs w:val="24"/>
        </w:rPr>
        <w:t xml:space="preserve"> sont intégralement fabriqués en France et</w:t>
      </w:r>
      <w:r>
        <w:rPr>
          <w:rFonts w:cstheme="minorHAnsi"/>
          <w:sz w:val="24"/>
          <w:szCs w:val="24"/>
        </w:rPr>
        <w:t xml:space="preserve"> seront vendus exclusivement dans les pharmacies du réseau </w:t>
      </w:r>
      <w:proofErr w:type="spellStart"/>
      <w:r>
        <w:rPr>
          <w:rFonts w:cstheme="minorHAnsi"/>
          <w:sz w:val="24"/>
          <w:szCs w:val="24"/>
        </w:rPr>
        <w:t>TailorPharma</w:t>
      </w:r>
      <w:proofErr w:type="spellEnd"/>
      <w:r w:rsidR="00345EB8">
        <w:rPr>
          <w:rFonts w:cstheme="minorHAnsi"/>
          <w:sz w:val="24"/>
          <w:szCs w:val="24"/>
        </w:rPr>
        <w:t xml:space="preserve"> </w:t>
      </w:r>
      <w:r w:rsidR="00345EB8" w:rsidRPr="00345EB8">
        <w:rPr>
          <w:rFonts w:cstheme="minorHAnsi"/>
          <w:sz w:val="24"/>
          <w:szCs w:val="24"/>
        </w:rPr>
        <w:t xml:space="preserve">ou via le nouveau site </w:t>
      </w:r>
      <w:hyperlink r:id="rId10" w:history="1">
        <w:r w:rsidR="00345EB8" w:rsidRPr="00211563">
          <w:rPr>
            <w:rStyle w:val="Lienhypertexte"/>
            <w:rFonts w:cstheme="minorHAnsi"/>
            <w:sz w:val="24"/>
            <w:szCs w:val="24"/>
          </w:rPr>
          <w:t>https://www.wanda-phyto.com/</w:t>
        </w:r>
      </w:hyperlink>
      <w:r w:rsidR="00345EB8">
        <w:rPr>
          <w:rFonts w:cstheme="minorHAnsi"/>
          <w:sz w:val="24"/>
          <w:szCs w:val="24"/>
        </w:rPr>
        <w:t xml:space="preserve"> </w:t>
      </w:r>
      <w:r w:rsidR="00345EB8" w:rsidRPr="00345EB8">
        <w:rPr>
          <w:rFonts w:cstheme="minorHAnsi"/>
          <w:sz w:val="24"/>
          <w:szCs w:val="24"/>
        </w:rPr>
        <w:t>avec une affiliation à une officine appartenant au réseau.</w:t>
      </w:r>
      <w:r w:rsidR="00345EB8">
        <w:rPr>
          <w:rFonts w:cstheme="minorHAnsi"/>
          <w:sz w:val="24"/>
          <w:szCs w:val="24"/>
        </w:rPr>
        <w:t xml:space="preserve"> Des campagnes de communication et de publicité destinées à faire connaître Wanda-Phyto auprès du grand public et des professionnels seront activées en France et au Benelux d’octobre 2019 à juin 2020. </w:t>
      </w:r>
    </w:p>
    <w:p w14:paraId="766208C3" w14:textId="0EFBE636" w:rsidR="00433DCF" w:rsidRPr="005A3BDD" w:rsidRDefault="00345EB8" w:rsidP="005A3BDD">
      <w:pPr>
        <w:pStyle w:val="Paragraphedeliste"/>
        <w:numPr>
          <w:ilvl w:val="0"/>
          <w:numId w:val="13"/>
        </w:numPr>
        <w:jc w:val="both"/>
        <w:rPr>
          <w:rFonts w:cstheme="minorHAnsi"/>
          <w:i/>
          <w:iCs/>
          <w:sz w:val="24"/>
          <w:szCs w:val="24"/>
        </w:rPr>
      </w:pPr>
      <w:r w:rsidRPr="005A3BDD">
        <w:rPr>
          <w:rFonts w:cstheme="minorHAnsi"/>
          <w:b/>
          <w:bCs/>
          <w:sz w:val="24"/>
          <w:szCs w:val="24"/>
        </w:rPr>
        <w:t>Sandrine Darmon</w:t>
      </w:r>
      <w:r w:rsidRPr="005A3BDD">
        <w:rPr>
          <w:rFonts w:cstheme="minorHAnsi"/>
          <w:sz w:val="24"/>
          <w:szCs w:val="24"/>
        </w:rPr>
        <w:t xml:space="preserve">, Présidente du réseau </w:t>
      </w:r>
      <w:proofErr w:type="spellStart"/>
      <w:r w:rsidRPr="005A3BDD">
        <w:rPr>
          <w:rFonts w:cstheme="minorHAnsi"/>
          <w:sz w:val="24"/>
          <w:szCs w:val="24"/>
        </w:rPr>
        <w:t>TailorPharma</w:t>
      </w:r>
      <w:proofErr w:type="spellEnd"/>
      <w:r w:rsidRPr="005A3BDD">
        <w:rPr>
          <w:rFonts w:cstheme="minorHAnsi"/>
          <w:sz w:val="24"/>
          <w:szCs w:val="24"/>
        </w:rPr>
        <w:t>, déclare : « </w:t>
      </w:r>
      <w:r w:rsidR="00AA4E41" w:rsidRPr="005A3BDD">
        <w:rPr>
          <w:rFonts w:cstheme="minorHAnsi"/>
          <w:i/>
          <w:iCs/>
          <w:sz w:val="24"/>
          <w:szCs w:val="24"/>
        </w:rPr>
        <w:t>Le</w:t>
      </w:r>
      <w:r w:rsidRPr="005A3BDD">
        <w:rPr>
          <w:rFonts w:cstheme="minorHAnsi"/>
          <w:i/>
          <w:iCs/>
          <w:sz w:val="24"/>
          <w:szCs w:val="24"/>
        </w:rPr>
        <w:t xml:space="preserve"> retour d’expérience et </w:t>
      </w:r>
      <w:r w:rsidR="00AA4E41" w:rsidRPr="005A3BDD">
        <w:rPr>
          <w:rFonts w:cstheme="minorHAnsi"/>
          <w:i/>
          <w:iCs/>
          <w:sz w:val="24"/>
          <w:szCs w:val="24"/>
        </w:rPr>
        <w:t>l</w:t>
      </w:r>
      <w:r w:rsidRPr="005A3BDD">
        <w:rPr>
          <w:rFonts w:cstheme="minorHAnsi"/>
          <w:i/>
          <w:iCs/>
          <w:sz w:val="24"/>
          <w:szCs w:val="24"/>
        </w:rPr>
        <w:t>es résultats obtenus</w:t>
      </w:r>
      <w:r w:rsidR="00AA4E41" w:rsidRPr="005A3BDD">
        <w:rPr>
          <w:rFonts w:cstheme="minorHAnsi"/>
          <w:i/>
          <w:iCs/>
          <w:sz w:val="24"/>
          <w:szCs w:val="24"/>
        </w:rPr>
        <w:t xml:space="preserve"> par le pilote </w:t>
      </w:r>
      <w:proofErr w:type="spellStart"/>
      <w:r w:rsidR="00AA4E41" w:rsidRPr="005A3BDD">
        <w:rPr>
          <w:rFonts w:cstheme="minorHAnsi"/>
          <w:i/>
          <w:iCs/>
          <w:sz w:val="24"/>
          <w:szCs w:val="24"/>
        </w:rPr>
        <w:t>Pharmacoc</w:t>
      </w:r>
      <w:proofErr w:type="spellEnd"/>
      <w:r w:rsidR="00AA4E41" w:rsidRPr="005A3BDD">
        <w:rPr>
          <w:rFonts w:cstheme="minorHAnsi"/>
          <w:i/>
          <w:iCs/>
          <w:sz w:val="24"/>
          <w:szCs w:val="24"/>
        </w:rPr>
        <w:t xml:space="preserve"> ont été extrêmement positifs si l’on considère la</w:t>
      </w:r>
      <w:r w:rsidR="004F251D" w:rsidRPr="005A3BDD">
        <w:rPr>
          <w:rFonts w:cstheme="minorHAnsi"/>
          <w:i/>
          <w:iCs/>
          <w:sz w:val="24"/>
          <w:szCs w:val="24"/>
        </w:rPr>
        <w:t xml:space="preserve"> progression des ventes, </w:t>
      </w:r>
      <w:r w:rsidR="00AA4E41" w:rsidRPr="005A3BDD">
        <w:rPr>
          <w:rFonts w:cstheme="minorHAnsi"/>
          <w:i/>
          <w:iCs/>
          <w:sz w:val="24"/>
          <w:szCs w:val="24"/>
        </w:rPr>
        <w:t>l’</w:t>
      </w:r>
      <w:r w:rsidR="004F251D" w:rsidRPr="005A3BDD">
        <w:rPr>
          <w:rFonts w:cstheme="minorHAnsi"/>
          <w:i/>
          <w:iCs/>
          <w:sz w:val="24"/>
          <w:szCs w:val="24"/>
        </w:rPr>
        <w:t xml:space="preserve">excellent feedback des consommateurs et patients, </w:t>
      </w:r>
      <w:r w:rsidR="00AA4E41" w:rsidRPr="005A3BDD">
        <w:rPr>
          <w:rFonts w:cstheme="minorHAnsi"/>
          <w:i/>
          <w:iCs/>
          <w:sz w:val="24"/>
          <w:szCs w:val="24"/>
        </w:rPr>
        <w:t xml:space="preserve">le </w:t>
      </w:r>
      <w:r w:rsidR="004F251D" w:rsidRPr="005A3BDD">
        <w:rPr>
          <w:rFonts w:cstheme="minorHAnsi"/>
          <w:i/>
          <w:iCs/>
          <w:sz w:val="24"/>
          <w:szCs w:val="24"/>
        </w:rPr>
        <w:t>taux élevé de fidélisation</w:t>
      </w:r>
      <w:r w:rsidR="00AA4E41" w:rsidRPr="005A3BDD">
        <w:rPr>
          <w:rFonts w:cstheme="minorHAnsi"/>
          <w:i/>
          <w:iCs/>
          <w:sz w:val="24"/>
          <w:szCs w:val="24"/>
        </w:rPr>
        <w:t xml:space="preserve"> et le </w:t>
      </w:r>
      <w:r w:rsidR="004F251D" w:rsidRPr="005A3BDD">
        <w:rPr>
          <w:rFonts w:cstheme="minorHAnsi"/>
          <w:i/>
          <w:iCs/>
          <w:sz w:val="24"/>
          <w:szCs w:val="24"/>
        </w:rPr>
        <w:t>complément de revenu croissant pour les pharmacies concernées</w:t>
      </w:r>
      <w:r w:rsidR="00AA4E41" w:rsidRPr="005A3BDD">
        <w:rPr>
          <w:rFonts w:cstheme="minorHAnsi"/>
          <w:i/>
          <w:iCs/>
          <w:sz w:val="24"/>
          <w:szCs w:val="24"/>
        </w:rPr>
        <w:t>.</w:t>
      </w:r>
      <w:r w:rsidR="004F251D" w:rsidRPr="005A3BDD">
        <w:rPr>
          <w:rFonts w:cstheme="minorHAnsi"/>
          <w:i/>
          <w:iCs/>
          <w:sz w:val="24"/>
          <w:szCs w:val="24"/>
        </w:rPr>
        <w:t xml:space="preserve"> </w:t>
      </w:r>
      <w:r w:rsidR="00AA4E41" w:rsidRPr="005A3BDD">
        <w:rPr>
          <w:rFonts w:cstheme="minorHAnsi"/>
          <w:i/>
          <w:iCs/>
          <w:sz w:val="24"/>
          <w:szCs w:val="24"/>
        </w:rPr>
        <w:t>I</w:t>
      </w:r>
      <w:r w:rsidRPr="005A3BDD">
        <w:rPr>
          <w:rFonts w:cstheme="minorHAnsi"/>
          <w:i/>
          <w:iCs/>
          <w:sz w:val="24"/>
          <w:szCs w:val="24"/>
        </w:rPr>
        <w:t>l nous est apparu que le moment est</w:t>
      </w:r>
      <w:r w:rsidR="00AA4E41" w:rsidRPr="005A3BDD">
        <w:rPr>
          <w:rFonts w:cstheme="minorHAnsi"/>
          <w:i/>
          <w:iCs/>
          <w:sz w:val="24"/>
          <w:szCs w:val="24"/>
        </w:rPr>
        <w:t xml:space="preserve"> désormais</w:t>
      </w:r>
      <w:r w:rsidRPr="005A3BDD">
        <w:rPr>
          <w:rFonts w:cstheme="minorHAnsi"/>
          <w:i/>
          <w:iCs/>
          <w:sz w:val="24"/>
          <w:szCs w:val="24"/>
        </w:rPr>
        <w:t xml:space="preserve"> venu </w:t>
      </w:r>
      <w:r w:rsidR="00AA4E41" w:rsidRPr="005A3BDD">
        <w:rPr>
          <w:rFonts w:cstheme="minorHAnsi"/>
          <w:i/>
          <w:iCs/>
          <w:sz w:val="24"/>
          <w:szCs w:val="24"/>
        </w:rPr>
        <w:t>de</w:t>
      </w:r>
      <w:r w:rsidRPr="005A3BDD">
        <w:rPr>
          <w:rFonts w:cstheme="minorHAnsi"/>
          <w:i/>
          <w:iCs/>
          <w:sz w:val="24"/>
          <w:szCs w:val="24"/>
        </w:rPr>
        <w:t xml:space="preserve"> lancer</w:t>
      </w:r>
      <w:r w:rsidR="00AA4E41" w:rsidRPr="005A3BDD">
        <w:rPr>
          <w:rFonts w:cstheme="minorHAnsi"/>
          <w:i/>
          <w:iCs/>
          <w:sz w:val="24"/>
          <w:szCs w:val="24"/>
        </w:rPr>
        <w:t xml:space="preserve"> à grande échelle</w:t>
      </w:r>
      <w:r w:rsidRPr="005A3BDD">
        <w:rPr>
          <w:rFonts w:cstheme="minorHAnsi"/>
          <w:i/>
          <w:iCs/>
          <w:sz w:val="24"/>
          <w:szCs w:val="24"/>
        </w:rPr>
        <w:t xml:space="preserve"> les concepts </w:t>
      </w:r>
      <w:proofErr w:type="spellStart"/>
      <w:r w:rsidRPr="005A3BDD">
        <w:rPr>
          <w:rFonts w:cstheme="minorHAnsi"/>
          <w:i/>
          <w:iCs/>
          <w:sz w:val="24"/>
          <w:szCs w:val="24"/>
        </w:rPr>
        <w:t>TailorPharma</w:t>
      </w:r>
      <w:proofErr w:type="spellEnd"/>
      <w:r w:rsidRPr="005A3BDD">
        <w:rPr>
          <w:rFonts w:cstheme="minorHAnsi"/>
          <w:i/>
          <w:iCs/>
          <w:sz w:val="24"/>
          <w:szCs w:val="24"/>
        </w:rPr>
        <w:t xml:space="preserve"> et Wanda-Phyto</w:t>
      </w:r>
      <w:r w:rsidR="00433DCF" w:rsidRPr="005A3BDD">
        <w:rPr>
          <w:rFonts w:cstheme="minorHAnsi"/>
          <w:i/>
          <w:iCs/>
          <w:sz w:val="24"/>
          <w:szCs w:val="24"/>
        </w:rPr>
        <w:t>.</w:t>
      </w:r>
      <w:r w:rsidRPr="005A3BDD">
        <w:rPr>
          <w:rFonts w:cstheme="minorHAnsi"/>
          <w:i/>
          <w:iCs/>
          <w:sz w:val="24"/>
          <w:szCs w:val="24"/>
        </w:rPr>
        <w:t xml:space="preserve"> L’efficacité </w:t>
      </w:r>
      <w:r w:rsidR="00AA4E41" w:rsidRPr="005A3BDD">
        <w:rPr>
          <w:rFonts w:cstheme="minorHAnsi"/>
          <w:i/>
          <w:iCs/>
          <w:sz w:val="24"/>
          <w:szCs w:val="24"/>
        </w:rPr>
        <w:t xml:space="preserve">avérée </w:t>
      </w:r>
      <w:r w:rsidRPr="005A3BDD">
        <w:rPr>
          <w:rFonts w:cstheme="minorHAnsi"/>
          <w:i/>
          <w:iCs/>
          <w:sz w:val="24"/>
          <w:szCs w:val="24"/>
        </w:rPr>
        <w:t>des produits</w:t>
      </w:r>
      <w:r w:rsidR="00433DCF" w:rsidRPr="005A3BDD">
        <w:rPr>
          <w:rFonts w:cstheme="minorHAnsi"/>
          <w:i/>
          <w:iCs/>
          <w:sz w:val="24"/>
          <w:szCs w:val="24"/>
        </w:rPr>
        <w:t xml:space="preserve"> naturels</w:t>
      </w:r>
      <w:r w:rsidRPr="005A3BDD">
        <w:rPr>
          <w:rFonts w:cstheme="minorHAnsi"/>
          <w:i/>
          <w:iCs/>
          <w:sz w:val="24"/>
          <w:szCs w:val="24"/>
        </w:rPr>
        <w:t xml:space="preserve"> Wanda-Phyto en termes de prévention, confort, bien-être et traitement </w:t>
      </w:r>
      <w:r w:rsidR="00433DCF" w:rsidRPr="005A3BDD">
        <w:rPr>
          <w:rFonts w:cstheme="minorHAnsi"/>
          <w:i/>
          <w:iCs/>
          <w:sz w:val="24"/>
          <w:szCs w:val="24"/>
        </w:rPr>
        <w:t xml:space="preserve">est un véritable atout pour </w:t>
      </w:r>
      <w:r w:rsidR="006B67EB" w:rsidRPr="005A3BDD">
        <w:rPr>
          <w:rFonts w:cstheme="minorHAnsi"/>
          <w:i/>
          <w:iCs/>
          <w:sz w:val="24"/>
          <w:szCs w:val="24"/>
        </w:rPr>
        <w:t xml:space="preserve">mieux </w:t>
      </w:r>
      <w:r w:rsidR="00433DCF" w:rsidRPr="005A3BDD">
        <w:rPr>
          <w:rFonts w:cstheme="minorHAnsi"/>
          <w:i/>
          <w:iCs/>
          <w:sz w:val="24"/>
          <w:szCs w:val="24"/>
        </w:rPr>
        <w:t>satisfaire les attentes et exigences</w:t>
      </w:r>
      <w:r w:rsidRPr="005A3BDD">
        <w:rPr>
          <w:rFonts w:cstheme="minorHAnsi"/>
          <w:i/>
          <w:iCs/>
          <w:sz w:val="24"/>
          <w:szCs w:val="24"/>
        </w:rPr>
        <w:t xml:space="preserve"> </w:t>
      </w:r>
      <w:r w:rsidR="00433DCF" w:rsidRPr="005A3BDD">
        <w:rPr>
          <w:rFonts w:cstheme="minorHAnsi"/>
          <w:i/>
          <w:iCs/>
          <w:sz w:val="24"/>
          <w:szCs w:val="24"/>
        </w:rPr>
        <w:t>des consommateurs et patients. »</w:t>
      </w:r>
    </w:p>
    <w:p w14:paraId="00B5774A" w14:textId="77777777" w:rsidR="005A3BDD" w:rsidRPr="005A3BDD" w:rsidRDefault="005A3BDD" w:rsidP="005A3BDD">
      <w:pPr>
        <w:pStyle w:val="Paragraphedeliste"/>
        <w:jc w:val="both"/>
        <w:rPr>
          <w:rFonts w:cstheme="minorHAnsi"/>
          <w:i/>
          <w:iCs/>
          <w:sz w:val="24"/>
          <w:szCs w:val="24"/>
        </w:rPr>
      </w:pPr>
    </w:p>
    <w:p w14:paraId="0004B2EA" w14:textId="4F8C5468" w:rsidR="00AB2704" w:rsidRPr="005A3BDD" w:rsidRDefault="00433DCF" w:rsidP="00AB2704">
      <w:pPr>
        <w:pStyle w:val="Paragraphedeliste"/>
        <w:numPr>
          <w:ilvl w:val="0"/>
          <w:numId w:val="13"/>
        </w:numPr>
        <w:jc w:val="both"/>
        <w:rPr>
          <w:rFonts w:cstheme="minorHAnsi"/>
          <w:i/>
          <w:iCs/>
          <w:sz w:val="24"/>
          <w:szCs w:val="24"/>
        </w:rPr>
      </w:pPr>
      <w:r w:rsidRPr="005A3BDD">
        <w:rPr>
          <w:rFonts w:cstheme="minorHAnsi"/>
          <w:b/>
          <w:bCs/>
          <w:sz w:val="24"/>
          <w:szCs w:val="24"/>
        </w:rPr>
        <w:t>Olivier Darmon</w:t>
      </w:r>
      <w:r w:rsidRPr="005A3BDD">
        <w:rPr>
          <w:rFonts w:cstheme="minorHAnsi"/>
          <w:sz w:val="24"/>
          <w:szCs w:val="24"/>
        </w:rPr>
        <w:t xml:space="preserve">, Pharmacien d’officine et co-fondateur de </w:t>
      </w:r>
      <w:proofErr w:type="spellStart"/>
      <w:r w:rsidRPr="005A3BDD">
        <w:rPr>
          <w:rFonts w:cstheme="minorHAnsi"/>
          <w:sz w:val="24"/>
          <w:szCs w:val="24"/>
        </w:rPr>
        <w:t>TailorPharma</w:t>
      </w:r>
      <w:proofErr w:type="spellEnd"/>
      <w:r w:rsidRPr="005A3BDD">
        <w:rPr>
          <w:rFonts w:cstheme="minorHAnsi"/>
          <w:sz w:val="24"/>
          <w:szCs w:val="24"/>
        </w:rPr>
        <w:t xml:space="preserve">, commente : </w:t>
      </w:r>
      <w:r w:rsidRPr="005A3BDD">
        <w:rPr>
          <w:rFonts w:cstheme="minorHAnsi"/>
          <w:i/>
          <w:iCs/>
          <w:sz w:val="24"/>
          <w:szCs w:val="24"/>
        </w:rPr>
        <w:t xml:space="preserve">« En tant que pharmaciens, nous accordons la plus haute importance à l’aspiration de chacun d’être au mieux de sa forme et de vivre en bonne santé. Nous y puisons la source et la matrice de notre engagement quotidien. Le lancement de Wanda-Phyto entre logiquement dans le cadre de notre mission. En apportant à l’officine un levier significatif de rentabilité et de croissance, le concept </w:t>
      </w:r>
      <w:proofErr w:type="spellStart"/>
      <w:r w:rsidRPr="005A3BDD">
        <w:rPr>
          <w:rFonts w:cstheme="minorHAnsi"/>
          <w:i/>
          <w:iCs/>
          <w:sz w:val="24"/>
          <w:szCs w:val="24"/>
        </w:rPr>
        <w:t>TailorPharma</w:t>
      </w:r>
      <w:proofErr w:type="spellEnd"/>
      <w:r w:rsidRPr="005A3BDD">
        <w:rPr>
          <w:rFonts w:cstheme="minorHAnsi"/>
          <w:i/>
          <w:iCs/>
          <w:sz w:val="24"/>
          <w:szCs w:val="24"/>
        </w:rPr>
        <w:t xml:space="preserve"> a vocation à participer à la renaissance de la pharmacie de proximité. » </w:t>
      </w:r>
    </w:p>
    <w:p w14:paraId="4E683667" w14:textId="3C09FFFA" w:rsidR="00AB2704" w:rsidRDefault="00AB2704" w:rsidP="00AB2704">
      <w:pPr>
        <w:jc w:val="center"/>
        <w:rPr>
          <w:rFonts w:cstheme="minorHAnsi"/>
          <w:sz w:val="21"/>
          <w:szCs w:val="21"/>
          <w:u w:val="single"/>
        </w:rPr>
      </w:pPr>
      <w:r>
        <w:rPr>
          <w:rFonts w:cstheme="minorHAnsi"/>
          <w:sz w:val="21"/>
          <w:szCs w:val="21"/>
          <w:u w:val="single"/>
        </w:rPr>
        <w:t>__________________________________</w:t>
      </w:r>
    </w:p>
    <w:p w14:paraId="5A35AD88" w14:textId="77777777" w:rsidR="00AB2704" w:rsidRDefault="00AB2704" w:rsidP="00944949">
      <w:pPr>
        <w:jc w:val="both"/>
        <w:rPr>
          <w:rFonts w:cstheme="minorHAnsi"/>
          <w:sz w:val="21"/>
          <w:szCs w:val="21"/>
          <w:u w:val="single"/>
        </w:rPr>
      </w:pPr>
    </w:p>
    <w:p w14:paraId="51B4A95B" w14:textId="794E5D8F" w:rsidR="00433DCF" w:rsidRPr="005A3BDD" w:rsidRDefault="00A8544C" w:rsidP="00944949">
      <w:pPr>
        <w:jc w:val="both"/>
        <w:rPr>
          <w:rFonts w:cstheme="minorHAnsi"/>
          <w:sz w:val="24"/>
          <w:szCs w:val="24"/>
          <w:u w:val="single"/>
        </w:rPr>
      </w:pPr>
      <w:r w:rsidRPr="005A3BDD">
        <w:rPr>
          <w:rFonts w:cstheme="minorHAnsi"/>
          <w:sz w:val="24"/>
          <w:szCs w:val="24"/>
          <w:u w:val="single"/>
        </w:rPr>
        <w:t xml:space="preserve">A propos de </w:t>
      </w:r>
      <w:proofErr w:type="spellStart"/>
      <w:r w:rsidRPr="005A3BDD">
        <w:rPr>
          <w:rFonts w:cstheme="minorHAnsi"/>
          <w:sz w:val="24"/>
          <w:szCs w:val="24"/>
          <w:u w:val="single"/>
        </w:rPr>
        <w:t>TailorPharma</w:t>
      </w:r>
      <w:proofErr w:type="spellEnd"/>
    </w:p>
    <w:p w14:paraId="037F1A73" w14:textId="2FBA1291" w:rsidR="00A8544C" w:rsidRPr="00A8544C" w:rsidRDefault="00A8544C" w:rsidP="00944949">
      <w:pPr>
        <w:jc w:val="both"/>
        <w:rPr>
          <w:rFonts w:cstheme="minorHAnsi"/>
          <w:sz w:val="21"/>
          <w:szCs w:val="21"/>
        </w:rPr>
      </w:pPr>
      <w:r>
        <w:rPr>
          <w:rFonts w:cstheme="minorHAnsi"/>
          <w:sz w:val="21"/>
          <w:szCs w:val="21"/>
        </w:rPr>
        <w:t xml:space="preserve">Le réseau de pharmacies indépendantes </w:t>
      </w:r>
      <w:proofErr w:type="spellStart"/>
      <w:r>
        <w:rPr>
          <w:rFonts w:cstheme="minorHAnsi"/>
          <w:sz w:val="21"/>
          <w:szCs w:val="21"/>
        </w:rPr>
        <w:t>TailorPharma</w:t>
      </w:r>
      <w:proofErr w:type="spellEnd"/>
      <w:r>
        <w:rPr>
          <w:rFonts w:cstheme="minorHAnsi"/>
          <w:sz w:val="21"/>
          <w:szCs w:val="21"/>
        </w:rPr>
        <w:t xml:space="preserve"> est l’émanation du réseau pilote </w:t>
      </w:r>
      <w:proofErr w:type="spellStart"/>
      <w:r>
        <w:rPr>
          <w:rFonts w:cstheme="minorHAnsi"/>
          <w:sz w:val="21"/>
          <w:szCs w:val="21"/>
        </w:rPr>
        <w:t>Pharmacoc</w:t>
      </w:r>
      <w:proofErr w:type="spellEnd"/>
      <w:r>
        <w:rPr>
          <w:rFonts w:cstheme="minorHAnsi"/>
          <w:sz w:val="21"/>
          <w:szCs w:val="21"/>
        </w:rPr>
        <w:t xml:space="preserve">, créé en septembre 2015 par Sandrine et Olivier Darmon pour développer et promouvoir les produits phytothérapiques sur-mesure en officine. Il compte actuellement 16 pharmacies, dont l’une des plus importantes d’Europe (Pharmacie « Fleur de vie » située au Luxembourg). </w:t>
      </w:r>
    </w:p>
    <w:p w14:paraId="757F1136" w14:textId="77777777" w:rsidR="005A3BDD" w:rsidRDefault="005A3BDD">
      <w:pPr>
        <w:rPr>
          <w:rFonts w:cstheme="minorHAnsi"/>
          <w:b/>
          <w:bCs/>
          <w:sz w:val="24"/>
          <w:szCs w:val="24"/>
        </w:rPr>
      </w:pPr>
    </w:p>
    <w:p w14:paraId="0181B48E" w14:textId="77777777" w:rsidR="005A3BDD" w:rsidRDefault="00C7726D">
      <w:pPr>
        <w:rPr>
          <w:rFonts w:cstheme="minorHAnsi"/>
          <w:sz w:val="24"/>
          <w:szCs w:val="24"/>
          <w:lang w:val="en-US"/>
        </w:rPr>
      </w:pPr>
      <w:proofErr w:type="gramStart"/>
      <w:r w:rsidRPr="005A3BDD">
        <w:rPr>
          <w:rFonts w:cstheme="minorHAnsi"/>
          <w:b/>
          <w:bCs/>
          <w:sz w:val="24"/>
          <w:szCs w:val="24"/>
          <w:lang w:val="en-US"/>
        </w:rPr>
        <w:t>Contact :</w:t>
      </w:r>
      <w:proofErr w:type="gramEnd"/>
      <w:r w:rsidRPr="005A3BDD">
        <w:rPr>
          <w:rFonts w:cstheme="minorHAnsi"/>
          <w:sz w:val="24"/>
          <w:szCs w:val="24"/>
          <w:lang w:val="en-US"/>
        </w:rPr>
        <w:br/>
        <w:t xml:space="preserve">Yves </w:t>
      </w:r>
      <w:proofErr w:type="spellStart"/>
      <w:r w:rsidRPr="005A3BDD">
        <w:rPr>
          <w:rFonts w:cstheme="minorHAnsi"/>
          <w:sz w:val="24"/>
          <w:szCs w:val="24"/>
          <w:lang w:val="en-US"/>
        </w:rPr>
        <w:t>Romestan</w:t>
      </w:r>
      <w:proofErr w:type="spellEnd"/>
      <w:r w:rsidRPr="005A3BDD">
        <w:rPr>
          <w:rFonts w:cstheme="minorHAnsi"/>
          <w:sz w:val="24"/>
          <w:szCs w:val="24"/>
          <w:lang w:val="en-US"/>
        </w:rPr>
        <w:t> : yves.romestan@yrsa.fr // 06 66 09 80 00</w:t>
      </w:r>
      <w:r w:rsidRPr="005A3BDD">
        <w:rPr>
          <w:rFonts w:cstheme="minorHAnsi"/>
          <w:sz w:val="24"/>
          <w:szCs w:val="24"/>
          <w:lang w:val="en-US"/>
        </w:rPr>
        <w:br/>
      </w:r>
      <w:proofErr w:type="spellStart"/>
      <w:r w:rsidR="005A3BDD" w:rsidRPr="005A3BDD">
        <w:rPr>
          <w:rFonts w:cstheme="minorHAnsi"/>
          <w:sz w:val="24"/>
          <w:szCs w:val="24"/>
          <w:lang w:val="en-US"/>
        </w:rPr>
        <w:t>Giorgia</w:t>
      </w:r>
      <w:proofErr w:type="spellEnd"/>
      <w:r w:rsidR="005A3BDD" w:rsidRPr="005A3BDD">
        <w:rPr>
          <w:rFonts w:cstheme="minorHAnsi"/>
          <w:sz w:val="24"/>
          <w:szCs w:val="24"/>
          <w:lang w:val="en-US"/>
        </w:rPr>
        <w:t xml:space="preserve"> Rowe</w:t>
      </w:r>
      <w:r w:rsidR="005A3BDD">
        <w:rPr>
          <w:rFonts w:cstheme="minorHAnsi"/>
          <w:sz w:val="24"/>
          <w:szCs w:val="24"/>
          <w:lang w:val="en-US"/>
        </w:rPr>
        <w:t xml:space="preserve"> : </w:t>
      </w:r>
      <w:hyperlink r:id="rId11" w:history="1">
        <w:r w:rsidR="005A3BDD" w:rsidRPr="00211563">
          <w:rPr>
            <w:rStyle w:val="Lienhypertexte"/>
            <w:rFonts w:cstheme="minorHAnsi"/>
            <w:sz w:val="24"/>
            <w:szCs w:val="24"/>
            <w:lang w:val="en-US"/>
          </w:rPr>
          <w:t>giorgia.rowe@yrsa.fr</w:t>
        </w:r>
      </w:hyperlink>
      <w:r w:rsidR="005A3BDD">
        <w:rPr>
          <w:rFonts w:cstheme="minorHAnsi"/>
          <w:sz w:val="24"/>
          <w:szCs w:val="24"/>
          <w:lang w:val="en-US"/>
        </w:rPr>
        <w:t xml:space="preserve"> // 06 22 27 01 15 </w:t>
      </w:r>
    </w:p>
    <w:p w14:paraId="7851EA26" w14:textId="151B10BA" w:rsidR="006B3D09" w:rsidRPr="00587741" w:rsidRDefault="00C7726D">
      <w:pPr>
        <w:rPr>
          <w:rFonts w:cstheme="minorHAnsi"/>
          <w:sz w:val="24"/>
          <w:szCs w:val="24"/>
          <w:lang w:val="en-US"/>
        </w:rPr>
      </w:pPr>
      <w:r w:rsidRPr="00587741">
        <w:rPr>
          <w:rFonts w:cstheme="minorHAnsi"/>
          <w:sz w:val="24"/>
          <w:szCs w:val="24"/>
          <w:lang w:val="en-US"/>
        </w:rPr>
        <w:br/>
      </w:r>
    </w:p>
    <w:sectPr w:rsidR="006B3D09" w:rsidRPr="005877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0C6A" w14:textId="77777777" w:rsidR="00CF1D22" w:rsidRDefault="00CF1D22" w:rsidP="00632DC2">
      <w:pPr>
        <w:spacing w:after="0" w:line="240" w:lineRule="auto"/>
      </w:pPr>
      <w:r>
        <w:separator/>
      </w:r>
    </w:p>
  </w:endnote>
  <w:endnote w:type="continuationSeparator" w:id="0">
    <w:p w14:paraId="520019E2" w14:textId="77777777" w:rsidR="00CF1D22" w:rsidRDefault="00CF1D22" w:rsidP="0063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C844" w14:textId="77777777" w:rsidR="00CF1D22" w:rsidRDefault="00CF1D22" w:rsidP="00632DC2">
      <w:pPr>
        <w:spacing w:after="0" w:line="240" w:lineRule="auto"/>
      </w:pPr>
      <w:r>
        <w:separator/>
      </w:r>
    </w:p>
  </w:footnote>
  <w:footnote w:type="continuationSeparator" w:id="0">
    <w:p w14:paraId="7D9429E2" w14:textId="77777777" w:rsidR="00CF1D22" w:rsidRDefault="00CF1D22" w:rsidP="00632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A19"/>
    <w:multiLevelType w:val="hybridMultilevel"/>
    <w:tmpl w:val="5FBE5736"/>
    <w:lvl w:ilvl="0" w:tplc="1BC6C9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C163D"/>
    <w:multiLevelType w:val="hybridMultilevel"/>
    <w:tmpl w:val="A18013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7222D0"/>
    <w:multiLevelType w:val="hybridMultilevel"/>
    <w:tmpl w:val="5BF676A2"/>
    <w:lvl w:ilvl="0" w:tplc="C38C8D3E">
      <w:start w:val="1"/>
      <w:numFmt w:val="bullet"/>
      <w:lvlText w:val=" "/>
      <w:lvlJc w:val="left"/>
      <w:pPr>
        <w:tabs>
          <w:tab w:val="num" w:pos="720"/>
        </w:tabs>
        <w:ind w:left="720" w:hanging="360"/>
      </w:pPr>
      <w:rPr>
        <w:rFonts w:ascii="Calibri" w:hAnsi="Calibri" w:hint="default"/>
      </w:rPr>
    </w:lvl>
    <w:lvl w:ilvl="1" w:tplc="F25661DA" w:tentative="1">
      <w:start w:val="1"/>
      <w:numFmt w:val="bullet"/>
      <w:lvlText w:val=" "/>
      <w:lvlJc w:val="left"/>
      <w:pPr>
        <w:tabs>
          <w:tab w:val="num" w:pos="1440"/>
        </w:tabs>
        <w:ind w:left="1440" w:hanging="360"/>
      </w:pPr>
      <w:rPr>
        <w:rFonts w:ascii="Calibri" w:hAnsi="Calibri" w:hint="default"/>
      </w:rPr>
    </w:lvl>
    <w:lvl w:ilvl="2" w:tplc="6A00EB80" w:tentative="1">
      <w:start w:val="1"/>
      <w:numFmt w:val="bullet"/>
      <w:lvlText w:val=" "/>
      <w:lvlJc w:val="left"/>
      <w:pPr>
        <w:tabs>
          <w:tab w:val="num" w:pos="2160"/>
        </w:tabs>
        <w:ind w:left="2160" w:hanging="360"/>
      </w:pPr>
      <w:rPr>
        <w:rFonts w:ascii="Calibri" w:hAnsi="Calibri" w:hint="default"/>
      </w:rPr>
    </w:lvl>
    <w:lvl w:ilvl="3" w:tplc="3B6C31DE" w:tentative="1">
      <w:start w:val="1"/>
      <w:numFmt w:val="bullet"/>
      <w:lvlText w:val=" "/>
      <w:lvlJc w:val="left"/>
      <w:pPr>
        <w:tabs>
          <w:tab w:val="num" w:pos="2880"/>
        </w:tabs>
        <w:ind w:left="2880" w:hanging="360"/>
      </w:pPr>
      <w:rPr>
        <w:rFonts w:ascii="Calibri" w:hAnsi="Calibri" w:hint="default"/>
      </w:rPr>
    </w:lvl>
    <w:lvl w:ilvl="4" w:tplc="7B109EBA" w:tentative="1">
      <w:start w:val="1"/>
      <w:numFmt w:val="bullet"/>
      <w:lvlText w:val=" "/>
      <w:lvlJc w:val="left"/>
      <w:pPr>
        <w:tabs>
          <w:tab w:val="num" w:pos="3600"/>
        </w:tabs>
        <w:ind w:left="3600" w:hanging="360"/>
      </w:pPr>
      <w:rPr>
        <w:rFonts w:ascii="Calibri" w:hAnsi="Calibri" w:hint="default"/>
      </w:rPr>
    </w:lvl>
    <w:lvl w:ilvl="5" w:tplc="DCBA4AB0" w:tentative="1">
      <w:start w:val="1"/>
      <w:numFmt w:val="bullet"/>
      <w:lvlText w:val=" "/>
      <w:lvlJc w:val="left"/>
      <w:pPr>
        <w:tabs>
          <w:tab w:val="num" w:pos="4320"/>
        </w:tabs>
        <w:ind w:left="4320" w:hanging="360"/>
      </w:pPr>
      <w:rPr>
        <w:rFonts w:ascii="Calibri" w:hAnsi="Calibri" w:hint="default"/>
      </w:rPr>
    </w:lvl>
    <w:lvl w:ilvl="6" w:tplc="A2A6507A" w:tentative="1">
      <w:start w:val="1"/>
      <w:numFmt w:val="bullet"/>
      <w:lvlText w:val=" "/>
      <w:lvlJc w:val="left"/>
      <w:pPr>
        <w:tabs>
          <w:tab w:val="num" w:pos="5040"/>
        </w:tabs>
        <w:ind w:left="5040" w:hanging="360"/>
      </w:pPr>
      <w:rPr>
        <w:rFonts w:ascii="Calibri" w:hAnsi="Calibri" w:hint="default"/>
      </w:rPr>
    </w:lvl>
    <w:lvl w:ilvl="7" w:tplc="E496D02A" w:tentative="1">
      <w:start w:val="1"/>
      <w:numFmt w:val="bullet"/>
      <w:lvlText w:val=" "/>
      <w:lvlJc w:val="left"/>
      <w:pPr>
        <w:tabs>
          <w:tab w:val="num" w:pos="5760"/>
        </w:tabs>
        <w:ind w:left="5760" w:hanging="360"/>
      </w:pPr>
      <w:rPr>
        <w:rFonts w:ascii="Calibri" w:hAnsi="Calibri" w:hint="default"/>
      </w:rPr>
    </w:lvl>
    <w:lvl w:ilvl="8" w:tplc="5734F17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D524FCA"/>
    <w:multiLevelType w:val="hybridMultilevel"/>
    <w:tmpl w:val="60FAF506"/>
    <w:lvl w:ilvl="0" w:tplc="B2528000">
      <w:start w:val="1"/>
      <w:numFmt w:val="bullet"/>
      <w:lvlText w:val=" "/>
      <w:lvlJc w:val="left"/>
      <w:pPr>
        <w:tabs>
          <w:tab w:val="num" w:pos="720"/>
        </w:tabs>
        <w:ind w:left="720" w:hanging="360"/>
      </w:pPr>
      <w:rPr>
        <w:rFonts w:ascii="Calibri" w:hAnsi="Calibri" w:hint="default"/>
      </w:rPr>
    </w:lvl>
    <w:lvl w:ilvl="1" w:tplc="1514275E" w:tentative="1">
      <w:start w:val="1"/>
      <w:numFmt w:val="bullet"/>
      <w:lvlText w:val=" "/>
      <w:lvlJc w:val="left"/>
      <w:pPr>
        <w:tabs>
          <w:tab w:val="num" w:pos="1440"/>
        </w:tabs>
        <w:ind w:left="1440" w:hanging="360"/>
      </w:pPr>
      <w:rPr>
        <w:rFonts w:ascii="Calibri" w:hAnsi="Calibri" w:hint="default"/>
      </w:rPr>
    </w:lvl>
    <w:lvl w:ilvl="2" w:tplc="C33EA6F0" w:tentative="1">
      <w:start w:val="1"/>
      <w:numFmt w:val="bullet"/>
      <w:lvlText w:val=" "/>
      <w:lvlJc w:val="left"/>
      <w:pPr>
        <w:tabs>
          <w:tab w:val="num" w:pos="2160"/>
        </w:tabs>
        <w:ind w:left="2160" w:hanging="360"/>
      </w:pPr>
      <w:rPr>
        <w:rFonts w:ascii="Calibri" w:hAnsi="Calibri" w:hint="default"/>
      </w:rPr>
    </w:lvl>
    <w:lvl w:ilvl="3" w:tplc="C3F2D16C" w:tentative="1">
      <w:start w:val="1"/>
      <w:numFmt w:val="bullet"/>
      <w:lvlText w:val=" "/>
      <w:lvlJc w:val="left"/>
      <w:pPr>
        <w:tabs>
          <w:tab w:val="num" w:pos="2880"/>
        </w:tabs>
        <w:ind w:left="2880" w:hanging="360"/>
      </w:pPr>
      <w:rPr>
        <w:rFonts w:ascii="Calibri" w:hAnsi="Calibri" w:hint="default"/>
      </w:rPr>
    </w:lvl>
    <w:lvl w:ilvl="4" w:tplc="CC86BF64" w:tentative="1">
      <w:start w:val="1"/>
      <w:numFmt w:val="bullet"/>
      <w:lvlText w:val=" "/>
      <w:lvlJc w:val="left"/>
      <w:pPr>
        <w:tabs>
          <w:tab w:val="num" w:pos="3600"/>
        </w:tabs>
        <w:ind w:left="3600" w:hanging="360"/>
      </w:pPr>
      <w:rPr>
        <w:rFonts w:ascii="Calibri" w:hAnsi="Calibri" w:hint="default"/>
      </w:rPr>
    </w:lvl>
    <w:lvl w:ilvl="5" w:tplc="02F6ECEA" w:tentative="1">
      <w:start w:val="1"/>
      <w:numFmt w:val="bullet"/>
      <w:lvlText w:val=" "/>
      <w:lvlJc w:val="left"/>
      <w:pPr>
        <w:tabs>
          <w:tab w:val="num" w:pos="4320"/>
        </w:tabs>
        <w:ind w:left="4320" w:hanging="360"/>
      </w:pPr>
      <w:rPr>
        <w:rFonts w:ascii="Calibri" w:hAnsi="Calibri" w:hint="default"/>
      </w:rPr>
    </w:lvl>
    <w:lvl w:ilvl="6" w:tplc="7C04292E" w:tentative="1">
      <w:start w:val="1"/>
      <w:numFmt w:val="bullet"/>
      <w:lvlText w:val=" "/>
      <w:lvlJc w:val="left"/>
      <w:pPr>
        <w:tabs>
          <w:tab w:val="num" w:pos="5040"/>
        </w:tabs>
        <w:ind w:left="5040" w:hanging="360"/>
      </w:pPr>
      <w:rPr>
        <w:rFonts w:ascii="Calibri" w:hAnsi="Calibri" w:hint="default"/>
      </w:rPr>
    </w:lvl>
    <w:lvl w:ilvl="7" w:tplc="158AA2BC" w:tentative="1">
      <w:start w:val="1"/>
      <w:numFmt w:val="bullet"/>
      <w:lvlText w:val=" "/>
      <w:lvlJc w:val="left"/>
      <w:pPr>
        <w:tabs>
          <w:tab w:val="num" w:pos="5760"/>
        </w:tabs>
        <w:ind w:left="5760" w:hanging="360"/>
      </w:pPr>
      <w:rPr>
        <w:rFonts w:ascii="Calibri" w:hAnsi="Calibri" w:hint="default"/>
      </w:rPr>
    </w:lvl>
    <w:lvl w:ilvl="8" w:tplc="A28447D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FF0414E"/>
    <w:multiLevelType w:val="hybridMultilevel"/>
    <w:tmpl w:val="10F03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E2DCE"/>
    <w:multiLevelType w:val="hybridMultilevel"/>
    <w:tmpl w:val="DE0E80FE"/>
    <w:lvl w:ilvl="0" w:tplc="0B3C5980">
      <w:start w:val="1"/>
      <w:numFmt w:val="bullet"/>
      <w:lvlText w:val=" "/>
      <w:lvlJc w:val="left"/>
      <w:pPr>
        <w:tabs>
          <w:tab w:val="num" w:pos="720"/>
        </w:tabs>
        <w:ind w:left="720" w:hanging="360"/>
      </w:pPr>
      <w:rPr>
        <w:rFonts w:ascii="Calibri" w:hAnsi="Calibri" w:hint="default"/>
      </w:rPr>
    </w:lvl>
    <w:lvl w:ilvl="1" w:tplc="F8A2159C" w:tentative="1">
      <w:start w:val="1"/>
      <w:numFmt w:val="bullet"/>
      <w:lvlText w:val=" "/>
      <w:lvlJc w:val="left"/>
      <w:pPr>
        <w:tabs>
          <w:tab w:val="num" w:pos="1440"/>
        </w:tabs>
        <w:ind w:left="1440" w:hanging="360"/>
      </w:pPr>
      <w:rPr>
        <w:rFonts w:ascii="Calibri" w:hAnsi="Calibri" w:hint="default"/>
      </w:rPr>
    </w:lvl>
    <w:lvl w:ilvl="2" w:tplc="42647D9A" w:tentative="1">
      <w:start w:val="1"/>
      <w:numFmt w:val="bullet"/>
      <w:lvlText w:val=" "/>
      <w:lvlJc w:val="left"/>
      <w:pPr>
        <w:tabs>
          <w:tab w:val="num" w:pos="2160"/>
        </w:tabs>
        <w:ind w:left="2160" w:hanging="360"/>
      </w:pPr>
      <w:rPr>
        <w:rFonts w:ascii="Calibri" w:hAnsi="Calibri" w:hint="default"/>
      </w:rPr>
    </w:lvl>
    <w:lvl w:ilvl="3" w:tplc="E59C3B8A" w:tentative="1">
      <w:start w:val="1"/>
      <w:numFmt w:val="bullet"/>
      <w:lvlText w:val=" "/>
      <w:lvlJc w:val="left"/>
      <w:pPr>
        <w:tabs>
          <w:tab w:val="num" w:pos="2880"/>
        </w:tabs>
        <w:ind w:left="2880" w:hanging="360"/>
      </w:pPr>
      <w:rPr>
        <w:rFonts w:ascii="Calibri" w:hAnsi="Calibri" w:hint="default"/>
      </w:rPr>
    </w:lvl>
    <w:lvl w:ilvl="4" w:tplc="82903454" w:tentative="1">
      <w:start w:val="1"/>
      <w:numFmt w:val="bullet"/>
      <w:lvlText w:val=" "/>
      <w:lvlJc w:val="left"/>
      <w:pPr>
        <w:tabs>
          <w:tab w:val="num" w:pos="3600"/>
        </w:tabs>
        <w:ind w:left="3600" w:hanging="360"/>
      </w:pPr>
      <w:rPr>
        <w:rFonts w:ascii="Calibri" w:hAnsi="Calibri" w:hint="default"/>
      </w:rPr>
    </w:lvl>
    <w:lvl w:ilvl="5" w:tplc="D38C1EC0" w:tentative="1">
      <w:start w:val="1"/>
      <w:numFmt w:val="bullet"/>
      <w:lvlText w:val=" "/>
      <w:lvlJc w:val="left"/>
      <w:pPr>
        <w:tabs>
          <w:tab w:val="num" w:pos="4320"/>
        </w:tabs>
        <w:ind w:left="4320" w:hanging="360"/>
      </w:pPr>
      <w:rPr>
        <w:rFonts w:ascii="Calibri" w:hAnsi="Calibri" w:hint="default"/>
      </w:rPr>
    </w:lvl>
    <w:lvl w:ilvl="6" w:tplc="22B49F62" w:tentative="1">
      <w:start w:val="1"/>
      <w:numFmt w:val="bullet"/>
      <w:lvlText w:val=" "/>
      <w:lvlJc w:val="left"/>
      <w:pPr>
        <w:tabs>
          <w:tab w:val="num" w:pos="5040"/>
        </w:tabs>
        <w:ind w:left="5040" w:hanging="360"/>
      </w:pPr>
      <w:rPr>
        <w:rFonts w:ascii="Calibri" w:hAnsi="Calibri" w:hint="default"/>
      </w:rPr>
    </w:lvl>
    <w:lvl w:ilvl="7" w:tplc="FFA2965A" w:tentative="1">
      <w:start w:val="1"/>
      <w:numFmt w:val="bullet"/>
      <w:lvlText w:val=" "/>
      <w:lvlJc w:val="left"/>
      <w:pPr>
        <w:tabs>
          <w:tab w:val="num" w:pos="5760"/>
        </w:tabs>
        <w:ind w:left="5760" w:hanging="360"/>
      </w:pPr>
      <w:rPr>
        <w:rFonts w:ascii="Calibri" w:hAnsi="Calibri" w:hint="default"/>
      </w:rPr>
    </w:lvl>
    <w:lvl w:ilvl="8" w:tplc="814E20D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DD8222C"/>
    <w:multiLevelType w:val="hybridMultilevel"/>
    <w:tmpl w:val="638C4808"/>
    <w:lvl w:ilvl="0" w:tplc="AE56937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19D447C"/>
    <w:multiLevelType w:val="hybridMultilevel"/>
    <w:tmpl w:val="2D6C097E"/>
    <w:lvl w:ilvl="0" w:tplc="9C3AD55A">
      <w:start w:val="1"/>
      <w:numFmt w:val="bullet"/>
      <w:lvlText w:val=" "/>
      <w:lvlJc w:val="left"/>
      <w:pPr>
        <w:tabs>
          <w:tab w:val="num" w:pos="720"/>
        </w:tabs>
        <w:ind w:left="720" w:hanging="360"/>
      </w:pPr>
      <w:rPr>
        <w:rFonts w:ascii="Calibri" w:hAnsi="Calibri" w:hint="default"/>
      </w:rPr>
    </w:lvl>
    <w:lvl w:ilvl="1" w:tplc="7F6E114E" w:tentative="1">
      <w:start w:val="1"/>
      <w:numFmt w:val="bullet"/>
      <w:lvlText w:val=" "/>
      <w:lvlJc w:val="left"/>
      <w:pPr>
        <w:tabs>
          <w:tab w:val="num" w:pos="1440"/>
        </w:tabs>
        <w:ind w:left="1440" w:hanging="360"/>
      </w:pPr>
      <w:rPr>
        <w:rFonts w:ascii="Calibri" w:hAnsi="Calibri" w:hint="default"/>
      </w:rPr>
    </w:lvl>
    <w:lvl w:ilvl="2" w:tplc="2DEAF5D2" w:tentative="1">
      <w:start w:val="1"/>
      <w:numFmt w:val="bullet"/>
      <w:lvlText w:val=" "/>
      <w:lvlJc w:val="left"/>
      <w:pPr>
        <w:tabs>
          <w:tab w:val="num" w:pos="2160"/>
        </w:tabs>
        <w:ind w:left="2160" w:hanging="360"/>
      </w:pPr>
      <w:rPr>
        <w:rFonts w:ascii="Calibri" w:hAnsi="Calibri" w:hint="default"/>
      </w:rPr>
    </w:lvl>
    <w:lvl w:ilvl="3" w:tplc="08808358" w:tentative="1">
      <w:start w:val="1"/>
      <w:numFmt w:val="bullet"/>
      <w:lvlText w:val=" "/>
      <w:lvlJc w:val="left"/>
      <w:pPr>
        <w:tabs>
          <w:tab w:val="num" w:pos="2880"/>
        </w:tabs>
        <w:ind w:left="2880" w:hanging="360"/>
      </w:pPr>
      <w:rPr>
        <w:rFonts w:ascii="Calibri" w:hAnsi="Calibri" w:hint="default"/>
      </w:rPr>
    </w:lvl>
    <w:lvl w:ilvl="4" w:tplc="6122C9CA" w:tentative="1">
      <w:start w:val="1"/>
      <w:numFmt w:val="bullet"/>
      <w:lvlText w:val=" "/>
      <w:lvlJc w:val="left"/>
      <w:pPr>
        <w:tabs>
          <w:tab w:val="num" w:pos="3600"/>
        </w:tabs>
        <w:ind w:left="3600" w:hanging="360"/>
      </w:pPr>
      <w:rPr>
        <w:rFonts w:ascii="Calibri" w:hAnsi="Calibri" w:hint="default"/>
      </w:rPr>
    </w:lvl>
    <w:lvl w:ilvl="5" w:tplc="099E2D34" w:tentative="1">
      <w:start w:val="1"/>
      <w:numFmt w:val="bullet"/>
      <w:lvlText w:val=" "/>
      <w:lvlJc w:val="left"/>
      <w:pPr>
        <w:tabs>
          <w:tab w:val="num" w:pos="4320"/>
        </w:tabs>
        <w:ind w:left="4320" w:hanging="360"/>
      </w:pPr>
      <w:rPr>
        <w:rFonts w:ascii="Calibri" w:hAnsi="Calibri" w:hint="default"/>
      </w:rPr>
    </w:lvl>
    <w:lvl w:ilvl="6" w:tplc="A5A64982" w:tentative="1">
      <w:start w:val="1"/>
      <w:numFmt w:val="bullet"/>
      <w:lvlText w:val=" "/>
      <w:lvlJc w:val="left"/>
      <w:pPr>
        <w:tabs>
          <w:tab w:val="num" w:pos="5040"/>
        </w:tabs>
        <w:ind w:left="5040" w:hanging="360"/>
      </w:pPr>
      <w:rPr>
        <w:rFonts w:ascii="Calibri" w:hAnsi="Calibri" w:hint="default"/>
      </w:rPr>
    </w:lvl>
    <w:lvl w:ilvl="7" w:tplc="935216CE" w:tentative="1">
      <w:start w:val="1"/>
      <w:numFmt w:val="bullet"/>
      <w:lvlText w:val=" "/>
      <w:lvlJc w:val="left"/>
      <w:pPr>
        <w:tabs>
          <w:tab w:val="num" w:pos="5760"/>
        </w:tabs>
        <w:ind w:left="5760" w:hanging="360"/>
      </w:pPr>
      <w:rPr>
        <w:rFonts w:ascii="Calibri" w:hAnsi="Calibri" w:hint="default"/>
      </w:rPr>
    </w:lvl>
    <w:lvl w:ilvl="8" w:tplc="30AEFF76"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1E63C6F"/>
    <w:multiLevelType w:val="hybridMultilevel"/>
    <w:tmpl w:val="7D024D84"/>
    <w:lvl w:ilvl="0" w:tplc="AE569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28167A"/>
    <w:multiLevelType w:val="hybridMultilevel"/>
    <w:tmpl w:val="A6440D50"/>
    <w:lvl w:ilvl="0" w:tplc="AE569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84940"/>
    <w:multiLevelType w:val="hybridMultilevel"/>
    <w:tmpl w:val="ED7686F2"/>
    <w:lvl w:ilvl="0" w:tplc="AE569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B57B1"/>
    <w:multiLevelType w:val="hybridMultilevel"/>
    <w:tmpl w:val="BB041AB6"/>
    <w:lvl w:ilvl="0" w:tplc="2158B924">
      <w:start w:val="1"/>
      <w:numFmt w:val="bullet"/>
      <w:lvlText w:val=" "/>
      <w:lvlJc w:val="left"/>
      <w:pPr>
        <w:tabs>
          <w:tab w:val="num" w:pos="360"/>
        </w:tabs>
        <w:ind w:left="360" w:hanging="360"/>
      </w:pPr>
      <w:rPr>
        <w:rFonts w:ascii="Calibri" w:hAnsi="Calibri" w:hint="default"/>
      </w:rPr>
    </w:lvl>
    <w:lvl w:ilvl="1" w:tplc="145213A4" w:tentative="1">
      <w:start w:val="1"/>
      <w:numFmt w:val="bullet"/>
      <w:lvlText w:val=" "/>
      <w:lvlJc w:val="left"/>
      <w:pPr>
        <w:tabs>
          <w:tab w:val="num" w:pos="1080"/>
        </w:tabs>
        <w:ind w:left="1080" w:hanging="360"/>
      </w:pPr>
      <w:rPr>
        <w:rFonts w:ascii="Calibri" w:hAnsi="Calibri" w:hint="default"/>
      </w:rPr>
    </w:lvl>
    <w:lvl w:ilvl="2" w:tplc="DBD657DC" w:tentative="1">
      <w:start w:val="1"/>
      <w:numFmt w:val="bullet"/>
      <w:lvlText w:val=" "/>
      <w:lvlJc w:val="left"/>
      <w:pPr>
        <w:tabs>
          <w:tab w:val="num" w:pos="1800"/>
        </w:tabs>
        <w:ind w:left="1800" w:hanging="360"/>
      </w:pPr>
      <w:rPr>
        <w:rFonts w:ascii="Calibri" w:hAnsi="Calibri" w:hint="default"/>
      </w:rPr>
    </w:lvl>
    <w:lvl w:ilvl="3" w:tplc="10F02FD2" w:tentative="1">
      <w:start w:val="1"/>
      <w:numFmt w:val="bullet"/>
      <w:lvlText w:val=" "/>
      <w:lvlJc w:val="left"/>
      <w:pPr>
        <w:tabs>
          <w:tab w:val="num" w:pos="2520"/>
        </w:tabs>
        <w:ind w:left="2520" w:hanging="360"/>
      </w:pPr>
      <w:rPr>
        <w:rFonts w:ascii="Calibri" w:hAnsi="Calibri" w:hint="default"/>
      </w:rPr>
    </w:lvl>
    <w:lvl w:ilvl="4" w:tplc="09729A6C" w:tentative="1">
      <w:start w:val="1"/>
      <w:numFmt w:val="bullet"/>
      <w:lvlText w:val=" "/>
      <w:lvlJc w:val="left"/>
      <w:pPr>
        <w:tabs>
          <w:tab w:val="num" w:pos="3240"/>
        </w:tabs>
        <w:ind w:left="3240" w:hanging="360"/>
      </w:pPr>
      <w:rPr>
        <w:rFonts w:ascii="Calibri" w:hAnsi="Calibri" w:hint="default"/>
      </w:rPr>
    </w:lvl>
    <w:lvl w:ilvl="5" w:tplc="CD1AE34C" w:tentative="1">
      <w:start w:val="1"/>
      <w:numFmt w:val="bullet"/>
      <w:lvlText w:val=" "/>
      <w:lvlJc w:val="left"/>
      <w:pPr>
        <w:tabs>
          <w:tab w:val="num" w:pos="3960"/>
        </w:tabs>
        <w:ind w:left="3960" w:hanging="360"/>
      </w:pPr>
      <w:rPr>
        <w:rFonts w:ascii="Calibri" w:hAnsi="Calibri" w:hint="default"/>
      </w:rPr>
    </w:lvl>
    <w:lvl w:ilvl="6" w:tplc="58A8C1AA" w:tentative="1">
      <w:start w:val="1"/>
      <w:numFmt w:val="bullet"/>
      <w:lvlText w:val=" "/>
      <w:lvlJc w:val="left"/>
      <w:pPr>
        <w:tabs>
          <w:tab w:val="num" w:pos="4680"/>
        </w:tabs>
        <w:ind w:left="4680" w:hanging="360"/>
      </w:pPr>
      <w:rPr>
        <w:rFonts w:ascii="Calibri" w:hAnsi="Calibri" w:hint="default"/>
      </w:rPr>
    </w:lvl>
    <w:lvl w:ilvl="7" w:tplc="227429D8" w:tentative="1">
      <w:start w:val="1"/>
      <w:numFmt w:val="bullet"/>
      <w:lvlText w:val=" "/>
      <w:lvlJc w:val="left"/>
      <w:pPr>
        <w:tabs>
          <w:tab w:val="num" w:pos="5400"/>
        </w:tabs>
        <w:ind w:left="5400" w:hanging="360"/>
      </w:pPr>
      <w:rPr>
        <w:rFonts w:ascii="Calibri" w:hAnsi="Calibri" w:hint="default"/>
      </w:rPr>
    </w:lvl>
    <w:lvl w:ilvl="8" w:tplc="C4EC4EC8" w:tentative="1">
      <w:start w:val="1"/>
      <w:numFmt w:val="bullet"/>
      <w:lvlText w:val=" "/>
      <w:lvlJc w:val="left"/>
      <w:pPr>
        <w:tabs>
          <w:tab w:val="num" w:pos="6120"/>
        </w:tabs>
        <w:ind w:left="6120" w:hanging="360"/>
      </w:pPr>
      <w:rPr>
        <w:rFonts w:ascii="Calibri" w:hAnsi="Calibri" w:hint="default"/>
      </w:rPr>
    </w:lvl>
  </w:abstractNum>
  <w:abstractNum w:abstractNumId="12" w15:restartNumberingAfterBreak="0">
    <w:nsid w:val="717869F3"/>
    <w:multiLevelType w:val="hybridMultilevel"/>
    <w:tmpl w:val="CC3830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9"/>
  </w:num>
  <w:num w:numId="6">
    <w:abstractNumId w:val="6"/>
  </w:num>
  <w:num w:numId="7">
    <w:abstractNumId w:val="12"/>
  </w:num>
  <w:num w:numId="8">
    <w:abstractNumId w:val="4"/>
  </w:num>
  <w:num w:numId="9">
    <w:abstractNumId w:val="2"/>
  </w:num>
  <w:num w:numId="10">
    <w:abstractNumId w:val="5"/>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C0"/>
    <w:rsid w:val="00067D04"/>
    <w:rsid w:val="00074F31"/>
    <w:rsid w:val="000B045F"/>
    <w:rsid w:val="000C6B62"/>
    <w:rsid w:val="000E4779"/>
    <w:rsid w:val="00102E5B"/>
    <w:rsid w:val="00155982"/>
    <w:rsid w:val="001607AF"/>
    <w:rsid w:val="001D668C"/>
    <w:rsid w:val="002339A9"/>
    <w:rsid w:val="00243A5B"/>
    <w:rsid w:val="002F29BD"/>
    <w:rsid w:val="00334BC1"/>
    <w:rsid w:val="00345EB8"/>
    <w:rsid w:val="00416928"/>
    <w:rsid w:val="00433DCF"/>
    <w:rsid w:val="00454637"/>
    <w:rsid w:val="0045658E"/>
    <w:rsid w:val="0046682F"/>
    <w:rsid w:val="00466DC0"/>
    <w:rsid w:val="004D2033"/>
    <w:rsid w:val="004F251D"/>
    <w:rsid w:val="00587741"/>
    <w:rsid w:val="00594D07"/>
    <w:rsid w:val="005A3BDD"/>
    <w:rsid w:val="005A44E6"/>
    <w:rsid w:val="00604E5E"/>
    <w:rsid w:val="00632DC2"/>
    <w:rsid w:val="00695A04"/>
    <w:rsid w:val="006B3D09"/>
    <w:rsid w:val="006B67EB"/>
    <w:rsid w:val="006C5B18"/>
    <w:rsid w:val="007478A1"/>
    <w:rsid w:val="00755D7A"/>
    <w:rsid w:val="007C06C4"/>
    <w:rsid w:val="007C38F7"/>
    <w:rsid w:val="007F0C06"/>
    <w:rsid w:val="008563B6"/>
    <w:rsid w:val="00883751"/>
    <w:rsid w:val="00892469"/>
    <w:rsid w:val="008931B2"/>
    <w:rsid w:val="008C5150"/>
    <w:rsid w:val="008F240A"/>
    <w:rsid w:val="0091317B"/>
    <w:rsid w:val="0092702B"/>
    <w:rsid w:val="0093313C"/>
    <w:rsid w:val="00944949"/>
    <w:rsid w:val="00991CCA"/>
    <w:rsid w:val="0099224D"/>
    <w:rsid w:val="009A7E1A"/>
    <w:rsid w:val="00A166F2"/>
    <w:rsid w:val="00A26507"/>
    <w:rsid w:val="00A30E4A"/>
    <w:rsid w:val="00A8544C"/>
    <w:rsid w:val="00AA4E41"/>
    <w:rsid w:val="00AB2704"/>
    <w:rsid w:val="00AB34B6"/>
    <w:rsid w:val="00AC7499"/>
    <w:rsid w:val="00B203B2"/>
    <w:rsid w:val="00B654A4"/>
    <w:rsid w:val="00B86D4F"/>
    <w:rsid w:val="00B918D7"/>
    <w:rsid w:val="00B95E95"/>
    <w:rsid w:val="00BB4160"/>
    <w:rsid w:val="00BB64B0"/>
    <w:rsid w:val="00BC676F"/>
    <w:rsid w:val="00BD4B4E"/>
    <w:rsid w:val="00C7709E"/>
    <w:rsid w:val="00C7726D"/>
    <w:rsid w:val="00CF1D22"/>
    <w:rsid w:val="00D31CC2"/>
    <w:rsid w:val="00D467B5"/>
    <w:rsid w:val="00D918D0"/>
    <w:rsid w:val="00E10005"/>
    <w:rsid w:val="00E616A7"/>
    <w:rsid w:val="00EF73DF"/>
    <w:rsid w:val="00F03A9B"/>
    <w:rsid w:val="00F5525E"/>
    <w:rsid w:val="00FD6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9B48"/>
  <w15:chartTrackingRefBased/>
  <w15:docId w15:val="{47222D18-45D1-406A-94B9-331EE765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D4F"/>
    <w:pPr>
      <w:ind w:left="720"/>
      <w:contextualSpacing/>
    </w:pPr>
  </w:style>
  <w:style w:type="character" w:styleId="Numrodeligne">
    <w:name w:val="line number"/>
    <w:basedOn w:val="Policepardfaut"/>
    <w:uiPriority w:val="99"/>
    <w:semiHidden/>
    <w:unhideWhenUsed/>
    <w:rsid w:val="00632DC2"/>
  </w:style>
  <w:style w:type="paragraph" w:styleId="Notedebasdepage">
    <w:name w:val="footnote text"/>
    <w:basedOn w:val="Normal"/>
    <w:link w:val="NotedebasdepageCar"/>
    <w:uiPriority w:val="99"/>
    <w:semiHidden/>
    <w:unhideWhenUsed/>
    <w:rsid w:val="00632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2DC2"/>
    <w:rPr>
      <w:sz w:val="20"/>
      <w:szCs w:val="20"/>
    </w:rPr>
  </w:style>
  <w:style w:type="character" w:styleId="Appelnotedebasdep">
    <w:name w:val="footnote reference"/>
    <w:basedOn w:val="Policepardfaut"/>
    <w:uiPriority w:val="99"/>
    <w:semiHidden/>
    <w:unhideWhenUsed/>
    <w:rsid w:val="00632DC2"/>
    <w:rPr>
      <w:vertAlign w:val="superscript"/>
    </w:rPr>
  </w:style>
  <w:style w:type="character" w:styleId="Lienhypertexte">
    <w:name w:val="Hyperlink"/>
    <w:basedOn w:val="Policepardfaut"/>
    <w:uiPriority w:val="99"/>
    <w:unhideWhenUsed/>
    <w:rsid w:val="00C7726D"/>
    <w:rPr>
      <w:color w:val="0563C1" w:themeColor="hyperlink"/>
      <w:u w:val="single"/>
    </w:rPr>
  </w:style>
  <w:style w:type="character" w:styleId="Mentionnonrsolue">
    <w:name w:val="Unresolved Mention"/>
    <w:basedOn w:val="Policepardfaut"/>
    <w:uiPriority w:val="99"/>
    <w:semiHidden/>
    <w:unhideWhenUsed/>
    <w:rsid w:val="00C7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339">
      <w:bodyDiv w:val="1"/>
      <w:marLeft w:val="0"/>
      <w:marRight w:val="0"/>
      <w:marTop w:val="0"/>
      <w:marBottom w:val="0"/>
      <w:divBdr>
        <w:top w:val="none" w:sz="0" w:space="0" w:color="auto"/>
        <w:left w:val="none" w:sz="0" w:space="0" w:color="auto"/>
        <w:bottom w:val="none" w:sz="0" w:space="0" w:color="auto"/>
        <w:right w:val="none" w:sz="0" w:space="0" w:color="auto"/>
      </w:divBdr>
      <w:divsChild>
        <w:div w:id="290980077">
          <w:marLeft w:val="144"/>
          <w:marRight w:val="0"/>
          <w:marTop w:val="240"/>
          <w:marBottom w:val="40"/>
          <w:divBdr>
            <w:top w:val="none" w:sz="0" w:space="0" w:color="auto"/>
            <w:left w:val="none" w:sz="0" w:space="0" w:color="auto"/>
            <w:bottom w:val="none" w:sz="0" w:space="0" w:color="auto"/>
            <w:right w:val="none" w:sz="0" w:space="0" w:color="auto"/>
          </w:divBdr>
        </w:div>
      </w:divsChild>
    </w:div>
    <w:div w:id="273559974">
      <w:bodyDiv w:val="1"/>
      <w:marLeft w:val="0"/>
      <w:marRight w:val="0"/>
      <w:marTop w:val="0"/>
      <w:marBottom w:val="0"/>
      <w:divBdr>
        <w:top w:val="none" w:sz="0" w:space="0" w:color="auto"/>
        <w:left w:val="none" w:sz="0" w:space="0" w:color="auto"/>
        <w:bottom w:val="none" w:sz="0" w:space="0" w:color="auto"/>
        <w:right w:val="none" w:sz="0" w:space="0" w:color="auto"/>
      </w:divBdr>
      <w:divsChild>
        <w:div w:id="594675262">
          <w:marLeft w:val="144"/>
          <w:marRight w:val="0"/>
          <w:marTop w:val="240"/>
          <w:marBottom w:val="40"/>
          <w:divBdr>
            <w:top w:val="none" w:sz="0" w:space="0" w:color="auto"/>
            <w:left w:val="none" w:sz="0" w:space="0" w:color="auto"/>
            <w:bottom w:val="none" w:sz="0" w:space="0" w:color="auto"/>
            <w:right w:val="none" w:sz="0" w:space="0" w:color="auto"/>
          </w:divBdr>
        </w:div>
      </w:divsChild>
    </w:div>
    <w:div w:id="362173339">
      <w:bodyDiv w:val="1"/>
      <w:marLeft w:val="0"/>
      <w:marRight w:val="0"/>
      <w:marTop w:val="0"/>
      <w:marBottom w:val="0"/>
      <w:divBdr>
        <w:top w:val="none" w:sz="0" w:space="0" w:color="auto"/>
        <w:left w:val="none" w:sz="0" w:space="0" w:color="auto"/>
        <w:bottom w:val="none" w:sz="0" w:space="0" w:color="auto"/>
        <w:right w:val="none" w:sz="0" w:space="0" w:color="auto"/>
      </w:divBdr>
      <w:divsChild>
        <w:div w:id="608439631">
          <w:marLeft w:val="144"/>
          <w:marRight w:val="0"/>
          <w:marTop w:val="240"/>
          <w:marBottom w:val="40"/>
          <w:divBdr>
            <w:top w:val="none" w:sz="0" w:space="0" w:color="auto"/>
            <w:left w:val="none" w:sz="0" w:space="0" w:color="auto"/>
            <w:bottom w:val="none" w:sz="0" w:space="0" w:color="auto"/>
            <w:right w:val="none" w:sz="0" w:space="0" w:color="auto"/>
          </w:divBdr>
        </w:div>
      </w:divsChild>
    </w:div>
    <w:div w:id="1195579920">
      <w:bodyDiv w:val="1"/>
      <w:marLeft w:val="0"/>
      <w:marRight w:val="0"/>
      <w:marTop w:val="0"/>
      <w:marBottom w:val="0"/>
      <w:divBdr>
        <w:top w:val="none" w:sz="0" w:space="0" w:color="auto"/>
        <w:left w:val="none" w:sz="0" w:space="0" w:color="auto"/>
        <w:bottom w:val="none" w:sz="0" w:space="0" w:color="auto"/>
        <w:right w:val="none" w:sz="0" w:space="0" w:color="auto"/>
      </w:divBdr>
      <w:divsChild>
        <w:div w:id="1516966091">
          <w:marLeft w:val="144"/>
          <w:marRight w:val="0"/>
          <w:marTop w:val="240"/>
          <w:marBottom w:val="40"/>
          <w:divBdr>
            <w:top w:val="none" w:sz="0" w:space="0" w:color="auto"/>
            <w:left w:val="none" w:sz="0" w:space="0" w:color="auto"/>
            <w:bottom w:val="none" w:sz="0" w:space="0" w:color="auto"/>
            <w:right w:val="none" w:sz="0" w:space="0" w:color="auto"/>
          </w:divBdr>
        </w:div>
      </w:divsChild>
    </w:div>
    <w:div w:id="1635981164">
      <w:bodyDiv w:val="1"/>
      <w:marLeft w:val="0"/>
      <w:marRight w:val="0"/>
      <w:marTop w:val="0"/>
      <w:marBottom w:val="0"/>
      <w:divBdr>
        <w:top w:val="none" w:sz="0" w:space="0" w:color="auto"/>
        <w:left w:val="none" w:sz="0" w:space="0" w:color="auto"/>
        <w:bottom w:val="none" w:sz="0" w:space="0" w:color="auto"/>
        <w:right w:val="none" w:sz="0" w:space="0" w:color="auto"/>
      </w:divBdr>
      <w:divsChild>
        <w:div w:id="1314287556">
          <w:marLeft w:val="144"/>
          <w:marRight w:val="0"/>
          <w:marTop w:val="240"/>
          <w:marBottom w:val="40"/>
          <w:divBdr>
            <w:top w:val="none" w:sz="0" w:space="0" w:color="auto"/>
            <w:left w:val="none" w:sz="0" w:space="0" w:color="auto"/>
            <w:bottom w:val="none" w:sz="0" w:space="0" w:color="auto"/>
            <w:right w:val="none" w:sz="0" w:space="0" w:color="auto"/>
          </w:divBdr>
        </w:div>
      </w:divsChild>
    </w:div>
    <w:div w:id="1908953311">
      <w:bodyDiv w:val="1"/>
      <w:marLeft w:val="0"/>
      <w:marRight w:val="0"/>
      <w:marTop w:val="0"/>
      <w:marBottom w:val="0"/>
      <w:divBdr>
        <w:top w:val="none" w:sz="0" w:space="0" w:color="auto"/>
        <w:left w:val="none" w:sz="0" w:space="0" w:color="auto"/>
        <w:bottom w:val="none" w:sz="0" w:space="0" w:color="auto"/>
        <w:right w:val="none" w:sz="0" w:space="0" w:color="auto"/>
      </w:divBdr>
      <w:divsChild>
        <w:div w:id="148485046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rgia.rowe@yrsa.fr" TargetMode="External"/><Relationship Id="rId5" Type="http://schemas.openxmlformats.org/officeDocument/2006/relationships/webSettings" Target="webSettings.xml"/><Relationship Id="rId10" Type="http://schemas.openxmlformats.org/officeDocument/2006/relationships/hyperlink" Target="https://www.wanda-phyto.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6DC5-C147-6446-8600-4414CFCC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dc:creator>
  <cp:keywords/>
  <dc:description/>
  <cp:lastModifiedBy>Yves Romestan</cp:lastModifiedBy>
  <cp:revision>4</cp:revision>
  <cp:lastPrinted>2019-09-10T09:30:00Z</cp:lastPrinted>
  <dcterms:created xsi:type="dcterms:W3CDTF">2019-09-10T09:11:00Z</dcterms:created>
  <dcterms:modified xsi:type="dcterms:W3CDTF">2019-09-11T16:15:00Z</dcterms:modified>
</cp:coreProperties>
</file>